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729" w:rsidRPr="00417729" w:rsidRDefault="00417729" w:rsidP="00417729">
      <w:pPr>
        <w:pStyle w:val="5"/>
        <w:rPr>
          <w:szCs w:val="28"/>
        </w:rPr>
      </w:pPr>
      <w:r w:rsidRPr="00417729">
        <w:rPr>
          <w:szCs w:val="28"/>
        </w:rPr>
        <w:t>Аналіз регуляторного впливу</w:t>
      </w:r>
    </w:p>
    <w:p w:rsidR="00417729" w:rsidRPr="00417729" w:rsidRDefault="00417729" w:rsidP="00417729">
      <w:pPr>
        <w:pStyle w:val="a3"/>
        <w:rPr>
          <w:b/>
          <w:bCs/>
          <w:szCs w:val="28"/>
        </w:rPr>
      </w:pPr>
    </w:p>
    <w:p w:rsidR="00417729" w:rsidRPr="00417729" w:rsidRDefault="00417729" w:rsidP="00417729">
      <w:pPr>
        <w:shd w:val="clear" w:color="auto" w:fill="FFFFFF"/>
        <w:jc w:val="both"/>
        <w:rPr>
          <w:rFonts w:ascii="Times New Roman" w:hAnsi="Times New Roman" w:cs="Times New Roman"/>
          <w:sz w:val="28"/>
          <w:szCs w:val="28"/>
          <w:lang w:val="uk-UA"/>
        </w:rPr>
      </w:pPr>
      <w:r w:rsidRPr="00417729">
        <w:rPr>
          <w:rFonts w:ascii="Times New Roman" w:hAnsi="Times New Roman" w:cs="Times New Roman"/>
          <w:b/>
          <w:bCs/>
          <w:sz w:val="28"/>
          <w:szCs w:val="28"/>
        </w:rPr>
        <w:t>Назва регуляторного акту</w:t>
      </w:r>
      <w:r w:rsidRPr="00417729">
        <w:rPr>
          <w:rFonts w:ascii="Times New Roman" w:hAnsi="Times New Roman" w:cs="Times New Roman"/>
          <w:sz w:val="28"/>
          <w:szCs w:val="28"/>
        </w:rPr>
        <w:t xml:space="preserve">: Рішення виконавчого комітету сільської ради  " Про </w:t>
      </w:r>
      <w:r>
        <w:rPr>
          <w:rFonts w:ascii="Times New Roman" w:hAnsi="Times New Roman" w:cs="Times New Roman"/>
          <w:sz w:val="28"/>
          <w:szCs w:val="28"/>
          <w:lang w:val="uk-UA"/>
        </w:rPr>
        <w:t xml:space="preserve">затвердження тарифів на </w:t>
      </w:r>
      <w:r>
        <w:rPr>
          <w:rFonts w:ascii="Times New Roman" w:hAnsi="Times New Roman" w:cs="Times New Roman"/>
          <w:sz w:val="28"/>
          <w:szCs w:val="28"/>
        </w:rPr>
        <w:t xml:space="preserve"> централізован</w:t>
      </w:r>
      <w:r>
        <w:rPr>
          <w:rFonts w:ascii="Times New Roman" w:hAnsi="Times New Roman" w:cs="Times New Roman"/>
          <w:sz w:val="28"/>
          <w:szCs w:val="28"/>
          <w:lang w:val="uk-UA"/>
        </w:rPr>
        <w:t>е</w:t>
      </w:r>
      <w:r w:rsidRPr="00417729">
        <w:rPr>
          <w:rFonts w:ascii="Times New Roman" w:hAnsi="Times New Roman" w:cs="Times New Roman"/>
          <w:sz w:val="28"/>
          <w:szCs w:val="28"/>
        </w:rPr>
        <w:t xml:space="preserve"> водопостачання</w:t>
      </w:r>
      <w:r w:rsidRPr="00417729">
        <w:rPr>
          <w:rFonts w:ascii="Times New Roman" w:hAnsi="Times New Roman" w:cs="Times New Roman"/>
          <w:sz w:val="28"/>
          <w:szCs w:val="28"/>
          <w:lang w:val="uk-UA"/>
        </w:rPr>
        <w:t>.»</w:t>
      </w:r>
      <w:r w:rsidRPr="00417729">
        <w:rPr>
          <w:rFonts w:ascii="Times New Roman" w:hAnsi="Times New Roman" w:cs="Times New Roman"/>
          <w:sz w:val="28"/>
          <w:szCs w:val="28"/>
        </w:rPr>
        <w:t xml:space="preserve"> </w:t>
      </w:r>
    </w:p>
    <w:p w:rsidR="00417729" w:rsidRPr="00417729" w:rsidRDefault="00417729" w:rsidP="00417729">
      <w:pPr>
        <w:jc w:val="both"/>
        <w:rPr>
          <w:rFonts w:ascii="Times New Roman" w:hAnsi="Times New Roman" w:cs="Times New Roman"/>
          <w:sz w:val="28"/>
          <w:szCs w:val="28"/>
          <w:lang w:val="uk-UA"/>
        </w:rPr>
      </w:pPr>
      <w:r w:rsidRPr="00417729">
        <w:rPr>
          <w:rFonts w:ascii="Times New Roman" w:hAnsi="Times New Roman" w:cs="Times New Roman"/>
          <w:b/>
          <w:bCs/>
          <w:sz w:val="28"/>
          <w:szCs w:val="28"/>
          <w:lang w:val="uk-UA"/>
        </w:rPr>
        <w:t>Орган-розробник</w:t>
      </w:r>
      <w:r w:rsidRPr="00417729">
        <w:rPr>
          <w:rFonts w:ascii="Times New Roman" w:hAnsi="Times New Roman" w:cs="Times New Roman"/>
          <w:sz w:val="28"/>
          <w:szCs w:val="28"/>
          <w:lang w:val="uk-UA"/>
        </w:rPr>
        <w:t xml:space="preserve">:  Комунальне господарство </w:t>
      </w:r>
      <w:r>
        <w:rPr>
          <w:rFonts w:ascii="Times New Roman" w:hAnsi="Times New Roman" w:cs="Times New Roman"/>
          <w:sz w:val="28"/>
          <w:szCs w:val="28"/>
          <w:lang w:val="uk-UA"/>
        </w:rPr>
        <w:t xml:space="preserve">Бубнівської </w:t>
      </w:r>
      <w:r w:rsidRPr="00417729">
        <w:rPr>
          <w:rFonts w:ascii="Times New Roman" w:hAnsi="Times New Roman" w:cs="Times New Roman"/>
          <w:sz w:val="28"/>
          <w:szCs w:val="28"/>
          <w:lang w:val="uk-UA"/>
        </w:rPr>
        <w:t>сільської ради.</w:t>
      </w:r>
    </w:p>
    <w:p w:rsidR="00417729" w:rsidRPr="00417729" w:rsidRDefault="00417729" w:rsidP="00417729">
      <w:pPr>
        <w:tabs>
          <w:tab w:val="left" w:pos="1683"/>
        </w:tabs>
        <w:jc w:val="both"/>
        <w:rPr>
          <w:rFonts w:ascii="Times New Roman" w:hAnsi="Times New Roman" w:cs="Times New Roman"/>
          <w:sz w:val="28"/>
          <w:szCs w:val="28"/>
          <w:lang w:val="uk-UA"/>
        </w:rPr>
      </w:pPr>
      <w:r w:rsidRPr="00417729">
        <w:rPr>
          <w:rFonts w:ascii="Times New Roman" w:hAnsi="Times New Roman" w:cs="Times New Roman"/>
          <w:b/>
          <w:bCs/>
          <w:sz w:val="28"/>
          <w:szCs w:val="28"/>
          <w:lang w:val="uk-UA"/>
        </w:rPr>
        <w:t>Розробники</w:t>
      </w:r>
      <w:r w:rsidRPr="00417729">
        <w:rPr>
          <w:rFonts w:ascii="Times New Roman" w:hAnsi="Times New Roman" w:cs="Times New Roman"/>
          <w:sz w:val="28"/>
          <w:szCs w:val="28"/>
          <w:lang w:val="uk-UA"/>
        </w:rPr>
        <w:t xml:space="preserve">: </w:t>
      </w:r>
      <w:r>
        <w:rPr>
          <w:rFonts w:ascii="Times New Roman" w:hAnsi="Times New Roman" w:cs="Times New Roman"/>
          <w:sz w:val="28"/>
          <w:szCs w:val="28"/>
          <w:lang w:val="uk-UA"/>
        </w:rPr>
        <w:t>Лучкова Катерина Василівна</w:t>
      </w:r>
    </w:p>
    <w:p w:rsidR="00417729" w:rsidRPr="00417729" w:rsidRDefault="00417729" w:rsidP="00417729">
      <w:pPr>
        <w:tabs>
          <w:tab w:val="left" w:pos="1683"/>
        </w:tabs>
        <w:jc w:val="both"/>
        <w:rPr>
          <w:rFonts w:ascii="Times New Roman" w:hAnsi="Times New Roman" w:cs="Times New Roman"/>
          <w:sz w:val="28"/>
          <w:szCs w:val="28"/>
          <w:lang w:val="uk-UA"/>
        </w:rPr>
      </w:pPr>
      <w:r w:rsidRPr="00417729">
        <w:rPr>
          <w:rFonts w:ascii="Times New Roman" w:hAnsi="Times New Roman" w:cs="Times New Roman"/>
          <w:b/>
          <w:bCs/>
          <w:sz w:val="28"/>
          <w:szCs w:val="28"/>
          <w:lang w:val="uk-UA"/>
        </w:rPr>
        <w:t xml:space="preserve">1. Визначення проблеми: </w:t>
      </w:r>
      <w:r w:rsidRPr="00417729">
        <w:rPr>
          <w:rFonts w:ascii="Times New Roman" w:hAnsi="Times New Roman" w:cs="Times New Roman"/>
          <w:sz w:val="28"/>
          <w:szCs w:val="28"/>
          <w:lang w:val="uk-UA"/>
        </w:rPr>
        <w:t xml:space="preserve">Комунальне господарство </w:t>
      </w:r>
      <w:r>
        <w:rPr>
          <w:rFonts w:ascii="Times New Roman" w:hAnsi="Times New Roman" w:cs="Times New Roman"/>
          <w:sz w:val="28"/>
          <w:szCs w:val="28"/>
          <w:lang w:val="uk-UA"/>
        </w:rPr>
        <w:t>Бубнівської</w:t>
      </w:r>
      <w:r w:rsidRPr="00417729">
        <w:rPr>
          <w:rFonts w:ascii="Times New Roman" w:hAnsi="Times New Roman" w:cs="Times New Roman"/>
          <w:sz w:val="28"/>
          <w:szCs w:val="28"/>
          <w:lang w:val="uk-UA"/>
        </w:rPr>
        <w:t xml:space="preserve"> сільської ради подало на виконавчий комітет сільської ради розрахунки тарифів на послуги водопостачання та водовідведення на 2011 рік. За результатами аналізу діючих тарифів на послуги водопостачання та водовідведення підприємство працює збитково, </w:t>
      </w:r>
      <w:r>
        <w:rPr>
          <w:rFonts w:ascii="Times New Roman" w:hAnsi="Times New Roman" w:cs="Times New Roman"/>
          <w:sz w:val="28"/>
          <w:szCs w:val="28"/>
          <w:lang w:val="uk-UA"/>
        </w:rPr>
        <w:t xml:space="preserve">станом на 01.01.2012 року надано послуг на </w:t>
      </w:r>
      <w:r w:rsidR="007241F0">
        <w:rPr>
          <w:rFonts w:ascii="Times New Roman" w:hAnsi="Times New Roman" w:cs="Times New Roman"/>
          <w:sz w:val="28"/>
          <w:szCs w:val="28"/>
          <w:lang w:val="uk-UA"/>
        </w:rPr>
        <w:t xml:space="preserve">19664 грн., отримано доходів 21308 грн.,  витрати підприємства становлять 23597 грн, </w:t>
      </w:r>
      <w:r w:rsidRPr="00417729">
        <w:rPr>
          <w:rFonts w:ascii="Times New Roman" w:hAnsi="Times New Roman" w:cs="Times New Roman"/>
          <w:sz w:val="28"/>
          <w:szCs w:val="28"/>
          <w:lang w:val="uk-UA"/>
        </w:rPr>
        <w:t xml:space="preserve">відповідно збитки за </w:t>
      </w:r>
      <w:r>
        <w:rPr>
          <w:rFonts w:ascii="Times New Roman" w:hAnsi="Times New Roman" w:cs="Times New Roman"/>
          <w:sz w:val="28"/>
          <w:szCs w:val="28"/>
          <w:lang w:val="uk-UA"/>
        </w:rPr>
        <w:t xml:space="preserve"> 2011 рік</w:t>
      </w:r>
      <w:r w:rsidRPr="00417729">
        <w:rPr>
          <w:rFonts w:ascii="Times New Roman" w:hAnsi="Times New Roman" w:cs="Times New Roman"/>
          <w:sz w:val="28"/>
          <w:szCs w:val="28"/>
          <w:lang w:val="uk-UA"/>
        </w:rPr>
        <w:t xml:space="preserve"> склали в сумі  </w:t>
      </w:r>
      <w:r>
        <w:rPr>
          <w:rFonts w:ascii="Times New Roman" w:hAnsi="Times New Roman" w:cs="Times New Roman"/>
          <w:sz w:val="28"/>
          <w:szCs w:val="28"/>
          <w:lang w:val="uk-UA"/>
        </w:rPr>
        <w:t>2289</w:t>
      </w:r>
      <w:r w:rsidRPr="00417729">
        <w:rPr>
          <w:rFonts w:ascii="Times New Roman" w:hAnsi="Times New Roman" w:cs="Times New Roman"/>
          <w:sz w:val="28"/>
          <w:szCs w:val="28"/>
          <w:lang w:val="uk-UA"/>
        </w:rPr>
        <w:t xml:space="preserve"> грн. Фактична собівартість </w:t>
      </w:r>
      <w:smartTag w:uri="urn:schemas-microsoft-com:office:smarttags" w:element="metricconverter">
        <w:smartTagPr>
          <w:attr w:name="ProductID" w:val="1 куб. м"/>
        </w:smartTagPr>
        <w:r w:rsidRPr="00417729">
          <w:rPr>
            <w:rFonts w:ascii="Times New Roman" w:hAnsi="Times New Roman" w:cs="Times New Roman"/>
            <w:sz w:val="28"/>
            <w:szCs w:val="28"/>
            <w:lang w:val="uk-UA"/>
          </w:rPr>
          <w:t>1 куб. м</w:t>
        </w:r>
      </w:smartTag>
      <w:r>
        <w:rPr>
          <w:rFonts w:ascii="Times New Roman" w:hAnsi="Times New Roman" w:cs="Times New Roman"/>
          <w:sz w:val="28"/>
          <w:szCs w:val="28"/>
          <w:lang w:val="uk-UA"/>
        </w:rPr>
        <w:t xml:space="preserve"> водопостачання за</w:t>
      </w:r>
      <w:r w:rsidRPr="00417729">
        <w:rPr>
          <w:rFonts w:ascii="Times New Roman" w:hAnsi="Times New Roman" w:cs="Times New Roman"/>
          <w:sz w:val="28"/>
          <w:szCs w:val="28"/>
          <w:lang w:val="uk-UA"/>
        </w:rPr>
        <w:t xml:space="preserve"> 2011 р</w:t>
      </w:r>
      <w:r>
        <w:rPr>
          <w:rFonts w:ascii="Times New Roman" w:hAnsi="Times New Roman" w:cs="Times New Roman"/>
          <w:sz w:val="28"/>
          <w:szCs w:val="28"/>
          <w:lang w:val="uk-UA"/>
        </w:rPr>
        <w:t>ік</w:t>
      </w:r>
      <w:r w:rsidRPr="00417729">
        <w:rPr>
          <w:rFonts w:ascii="Times New Roman" w:hAnsi="Times New Roman" w:cs="Times New Roman"/>
          <w:sz w:val="28"/>
          <w:szCs w:val="28"/>
          <w:lang w:val="uk-UA"/>
        </w:rPr>
        <w:t xml:space="preserve"> становить </w:t>
      </w:r>
      <w:r>
        <w:rPr>
          <w:rFonts w:ascii="Times New Roman" w:hAnsi="Times New Roman" w:cs="Times New Roman"/>
          <w:sz w:val="28"/>
          <w:szCs w:val="28"/>
          <w:lang w:val="uk-UA"/>
        </w:rPr>
        <w:t>1,90</w:t>
      </w:r>
      <w:r w:rsidRPr="00417729">
        <w:rPr>
          <w:rFonts w:ascii="Times New Roman" w:hAnsi="Times New Roman" w:cs="Times New Roman"/>
          <w:sz w:val="28"/>
          <w:szCs w:val="28"/>
          <w:lang w:val="uk-UA"/>
        </w:rPr>
        <w:t xml:space="preserve"> грн./куб.м, в порівнянні з </w:t>
      </w:r>
      <w:r w:rsidR="007C4700">
        <w:rPr>
          <w:rFonts w:ascii="Times New Roman" w:hAnsi="Times New Roman" w:cs="Times New Roman"/>
          <w:sz w:val="28"/>
          <w:szCs w:val="28"/>
          <w:lang w:val="uk-UA"/>
        </w:rPr>
        <w:t>діючим тарифом вона зросла на 219 відсотків.</w:t>
      </w:r>
    </w:p>
    <w:p w:rsidR="00417729" w:rsidRPr="00417729" w:rsidRDefault="00417729" w:rsidP="00417729">
      <w:pPr>
        <w:ind w:firstLine="708"/>
        <w:jc w:val="both"/>
        <w:rPr>
          <w:rFonts w:ascii="Times New Roman" w:hAnsi="Times New Roman" w:cs="Times New Roman"/>
          <w:sz w:val="28"/>
          <w:szCs w:val="28"/>
          <w:lang w:val="uk-UA"/>
        </w:rPr>
      </w:pPr>
      <w:r w:rsidRPr="00417729">
        <w:rPr>
          <w:rFonts w:ascii="Times New Roman" w:hAnsi="Times New Roman" w:cs="Times New Roman"/>
          <w:sz w:val="28"/>
          <w:szCs w:val="28"/>
          <w:lang w:val="uk-UA"/>
        </w:rPr>
        <w:t>Тому назріла об’єктивна необхідність переглянути діючі тарифи в сторону збільшення для відшкодування витрат підприємства.</w:t>
      </w:r>
    </w:p>
    <w:p w:rsidR="00417729" w:rsidRPr="00417729" w:rsidRDefault="00417729" w:rsidP="00417729">
      <w:pPr>
        <w:jc w:val="both"/>
        <w:rPr>
          <w:rFonts w:ascii="Times New Roman" w:hAnsi="Times New Roman" w:cs="Times New Roman"/>
          <w:b/>
          <w:bCs/>
          <w:sz w:val="28"/>
          <w:szCs w:val="28"/>
          <w:lang w:val="uk-UA"/>
        </w:rPr>
      </w:pPr>
      <w:r w:rsidRPr="00417729">
        <w:rPr>
          <w:rFonts w:ascii="Times New Roman" w:hAnsi="Times New Roman" w:cs="Times New Roman"/>
          <w:b/>
          <w:bCs/>
          <w:sz w:val="28"/>
          <w:szCs w:val="28"/>
          <w:lang w:val="uk-UA"/>
        </w:rPr>
        <w:t>2. Визначення груп, на які проблема має найбільший вплив.</w:t>
      </w:r>
    </w:p>
    <w:p w:rsidR="00417729" w:rsidRPr="00417729" w:rsidRDefault="00417729" w:rsidP="00417729">
      <w:pPr>
        <w:jc w:val="both"/>
        <w:rPr>
          <w:rFonts w:ascii="Times New Roman" w:hAnsi="Times New Roman" w:cs="Times New Roman"/>
          <w:sz w:val="28"/>
          <w:szCs w:val="28"/>
          <w:lang w:val="uk-UA"/>
        </w:rPr>
      </w:pPr>
      <w:r w:rsidRPr="00417729">
        <w:rPr>
          <w:rFonts w:ascii="Times New Roman" w:hAnsi="Times New Roman" w:cs="Times New Roman"/>
          <w:sz w:val="28"/>
          <w:szCs w:val="28"/>
          <w:lang w:val="uk-UA"/>
        </w:rPr>
        <w:tab/>
        <w:t>Проблема зачіпає інтереси комунального господарства , його  працівників,  населення села.</w:t>
      </w:r>
    </w:p>
    <w:p w:rsidR="00417729" w:rsidRPr="00417729" w:rsidRDefault="00417729" w:rsidP="00417729">
      <w:pPr>
        <w:jc w:val="both"/>
        <w:rPr>
          <w:rFonts w:ascii="Times New Roman" w:hAnsi="Times New Roman" w:cs="Times New Roman"/>
          <w:b/>
          <w:bCs/>
          <w:sz w:val="28"/>
          <w:szCs w:val="28"/>
          <w:lang w:val="uk-UA"/>
        </w:rPr>
      </w:pPr>
      <w:r w:rsidRPr="00417729">
        <w:rPr>
          <w:rFonts w:ascii="Times New Roman" w:hAnsi="Times New Roman" w:cs="Times New Roman"/>
          <w:b/>
          <w:bCs/>
          <w:sz w:val="28"/>
          <w:szCs w:val="28"/>
          <w:lang w:val="uk-UA"/>
        </w:rPr>
        <w:t>3. Чому проблема не вирішується ринком і потребує державного втручання.</w:t>
      </w:r>
    </w:p>
    <w:p w:rsidR="00417729" w:rsidRPr="00417729" w:rsidRDefault="00417729" w:rsidP="00417729">
      <w:pPr>
        <w:ind w:firstLine="748"/>
        <w:jc w:val="both"/>
        <w:rPr>
          <w:rFonts w:ascii="Times New Roman" w:hAnsi="Times New Roman" w:cs="Times New Roman"/>
          <w:sz w:val="28"/>
          <w:szCs w:val="28"/>
          <w:lang w:val="uk-UA"/>
        </w:rPr>
      </w:pPr>
      <w:r w:rsidRPr="00417729">
        <w:rPr>
          <w:rFonts w:ascii="Times New Roman" w:hAnsi="Times New Roman" w:cs="Times New Roman"/>
          <w:sz w:val="28"/>
          <w:szCs w:val="28"/>
          <w:lang w:val="uk-UA"/>
        </w:rPr>
        <w:t>Встановлення тарифів для комунальних підприємств належить до компетенції органів місцевого самоврядування, які затверджують тарифи в розмірі економічно обґрунтованих витрат на їх виробництво.</w:t>
      </w:r>
    </w:p>
    <w:p w:rsidR="00417729" w:rsidRPr="00417729" w:rsidRDefault="00417729" w:rsidP="00417729">
      <w:pPr>
        <w:jc w:val="both"/>
        <w:rPr>
          <w:rFonts w:ascii="Times New Roman" w:hAnsi="Times New Roman" w:cs="Times New Roman"/>
          <w:b/>
          <w:bCs/>
          <w:sz w:val="28"/>
          <w:szCs w:val="28"/>
          <w:lang w:val="uk-UA"/>
        </w:rPr>
      </w:pPr>
      <w:r w:rsidRPr="00417729">
        <w:rPr>
          <w:rFonts w:ascii="Times New Roman" w:hAnsi="Times New Roman" w:cs="Times New Roman"/>
          <w:b/>
          <w:bCs/>
          <w:sz w:val="28"/>
          <w:szCs w:val="28"/>
          <w:lang w:val="uk-UA"/>
        </w:rPr>
        <w:t>4. Чому проблема не вирішується наявними регуляторними актами і якими</w:t>
      </w:r>
      <w:r>
        <w:rPr>
          <w:rFonts w:ascii="Times New Roman" w:hAnsi="Times New Roman" w:cs="Times New Roman"/>
          <w:b/>
          <w:bCs/>
          <w:sz w:val="28"/>
          <w:szCs w:val="28"/>
          <w:lang w:val="uk-UA"/>
        </w:rPr>
        <w:t>?</w:t>
      </w:r>
    </w:p>
    <w:p w:rsidR="00417729" w:rsidRPr="00417729" w:rsidRDefault="00417729" w:rsidP="00417729">
      <w:pPr>
        <w:ind w:firstLine="748"/>
        <w:jc w:val="both"/>
        <w:rPr>
          <w:rFonts w:ascii="Times New Roman" w:hAnsi="Times New Roman" w:cs="Times New Roman"/>
          <w:b/>
          <w:bCs/>
          <w:sz w:val="28"/>
          <w:szCs w:val="28"/>
          <w:lang w:val="uk-UA"/>
        </w:rPr>
      </w:pPr>
      <w:r w:rsidRPr="00417729">
        <w:rPr>
          <w:rFonts w:ascii="Times New Roman" w:hAnsi="Times New Roman" w:cs="Times New Roman"/>
          <w:sz w:val="28"/>
          <w:szCs w:val="28"/>
          <w:lang w:val="uk-UA"/>
        </w:rPr>
        <w:t xml:space="preserve">На даний час діють тарифи, затверджені рішенням виконавчого комітету </w:t>
      </w:r>
      <w:r w:rsidR="007241F0">
        <w:rPr>
          <w:rFonts w:ascii="Times New Roman" w:hAnsi="Times New Roman" w:cs="Times New Roman"/>
          <w:sz w:val="28"/>
          <w:szCs w:val="28"/>
          <w:lang w:val="uk-UA"/>
        </w:rPr>
        <w:t>сільської</w:t>
      </w:r>
      <w:r w:rsidRPr="00417729">
        <w:rPr>
          <w:rFonts w:ascii="Times New Roman" w:hAnsi="Times New Roman" w:cs="Times New Roman"/>
          <w:sz w:val="28"/>
          <w:szCs w:val="28"/>
          <w:lang w:val="uk-UA"/>
        </w:rPr>
        <w:t xml:space="preserve"> ради "Про встановлення тарифів на послуги водопостачання , які надаються </w:t>
      </w:r>
      <w:r w:rsidR="007241F0">
        <w:rPr>
          <w:rFonts w:ascii="Times New Roman" w:hAnsi="Times New Roman" w:cs="Times New Roman"/>
          <w:sz w:val="28"/>
          <w:szCs w:val="28"/>
          <w:lang w:val="uk-UA"/>
        </w:rPr>
        <w:t>к</w:t>
      </w:r>
      <w:r w:rsidRPr="00417729">
        <w:rPr>
          <w:rFonts w:ascii="Times New Roman" w:hAnsi="Times New Roman" w:cs="Times New Roman"/>
          <w:sz w:val="28"/>
          <w:szCs w:val="28"/>
          <w:lang w:val="uk-UA"/>
        </w:rPr>
        <w:t xml:space="preserve">омунальним господарством </w:t>
      </w:r>
      <w:r>
        <w:rPr>
          <w:rFonts w:ascii="Times New Roman" w:hAnsi="Times New Roman" w:cs="Times New Roman"/>
          <w:sz w:val="28"/>
          <w:szCs w:val="28"/>
          <w:lang w:val="uk-UA"/>
        </w:rPr>
        <w:t xml:space="preserve">Бубнівської </w:t>
      </w:r>
      <w:r w:rsidRPr="00417729">
        <w:rPr>
          <w:rFonts w:ascii="Times New Roman" w:hAnsi="Times New Roman" w:cs="Times New Roman"/>
          <w:sz w:val="28"/>
          <w:szCs w:val="28"/>
          <w:lang w:val="uk-UA"/>
        </w:rPr>
        <w:t xml:space="preserve"> сільської ради" від 2</w:t>
      </w:r>
      <w:r w:rsidR="007241F0">
        <w:rPr>
          <w:rFonts w:ascii="Times New Roman" w:hAnsi="Times New Roman" w:cs="Times New Roman"/>
          <w:sz w:val="28"/>
          <w:szCs w:val="28"/>
          <w:lang w:val="uk-UA"/>
        </w:rPr>
        <w:t>9</w:t>
      </w:r>
      <w:r w:rsidRPr="00417729">
        <w:rPr>
          <w:rFonts w:ascii="Times New Roman" w:hAnsi="Times New Roman" w:cs="Times New Roman"/>
          <w:sz w:val="28"/>
          <w:szCs w:val="28"/>
          <w:lang w:val="uk-UA"/>
        </w:rPr>
        <w:t>.</w:t>
      </w:r>
      <w:r w:rsidR="007241F0">
        <w:rPr>
          <w:rFonts w:ascii="Times New Roman" w:hAnsi="Times New Roman" w:cs="Times New Roman"/>
          <w:sz w:val="28"/>
          <w:szCs w:val="28"/>
          <w:lang w:val="uk-UA"/>
        </w:rPr>
        <w:t>11</w:t>
      </w:r>
      <w:r w:rsidRPr="00417729">
        <w:rPr>
          <w:rFonts w:ascii="Times New Roman" w:hAnsi="Times New Roman" w:cs="Times New Roman"/>
          <w:sz w:val="28"/>
          <w:szCs w:val="28"/>
          <w:lang w:val="uk-UA"/>
        </w:rPr>
        <w:t>.</w:t>
      </w:r>
      <w:r w:rsidR="007241F0">
        <w:rPr>
          <w:rFonts w:ascii="Times New Roman" w:hAnsi="Times New Roman" w:cs="Times New Roman"/>
          <w:sz w:val="28"/>
          <w:szCs w:val="28"/>
          <w:lang w:val="uk-UA"/>
        </w:rPr>
        <w:t>2005</w:t>
      </w:r>
      <w:r w:rsidRPr="00417729">
        <w:rPr>
          <w:rFonts w:ascii="Times New Roman" w:hAnsi="Times New Roman" w:cs="Times New Roman"/>
          <w:sz w:val="28"/>
          <w:szCs w:val="28"/>
          <w:lang w:val="uk-UA"/>
        </w:rPr>
        <w:t xml:space="preserve">. № </w:t>
      </w:r>
      <w:r w:rsidR="007241F0">
        <w:rPr>
          <w:rFonts w:ascii="Times New Roman" w:hAnsi="Times New Roman" w:cs="Times New Roman"/>
          <w:sz w:val="28"/>
          <w:szCs w:val="28"/>
          <w:lang w:val="uk-UA"/>
        </w:rPr>
        <w:t>2</w:t>
      </w:r>
      <w:r w:rsidRPr="00417729">
        <w:rPr>
          <w:rFonts w:ascii="Times New Roman" w:hAnsi="Times New Roman" w:cs="Times New Roman"/>
          <w:sz w:val="28"/>
          <w:szCs w:val="28"/>
          <w:lang w:val="uk-UA"/>
        </w:rPr>
        <w:t>. Проте, дані тарифи не покривають затрат підприємства, а тому виникла об'єктивна необхідність переглянути діючі тарифи в сторону збільшення.</w:t>
      </w:r>
    </w:p>
    <w:p w:rsidR="00417729" w:rsidRPr="00417729" w:rsidRDefault="00417729" w:rsidP="00417729">
      <w:pPr>
        <w:jc w:val="both"/>
        <w:rPr>
          <w:rFonts w:ascii="Times New Roman" w:hAnsi="Times New Roman" w:cs="Times New Roman"/>
          <w:b/>
          <w:bCs/>
          <w:sz w:val="28"/>
          <w:szCs w:val="28"/>
          <w:lang w:val="uk-UA"/>
        </w:rPr>
      </w:pPr>
      <w:r w:rsidRPr="00417729">
        <w:rPr>
          <w:rFonts w:ascii="Times New Roman" w:hAnsi="Times New Roman" w:cs="Times New Roman"/>
          <w:b/>
          <w:bCs/>
          <w:sz w:val="28"/>
          <w:szCs w:val="28"/>
          <w:lang w:val="uk-UA"/>
        </w:rPr>
        <w:t>5. Чітке визначення цілей даного регулювання:</w:t>
      </w:r>
    </w:p>
    <w:p w:rsidR="00417729" w:rsidRPr="00417729" w:rsidRDefault="00417729" w:rsidP="00417729">
      <w:pPr>
        <w:numPr>
          <w:ilvl w:val="0"/>
          <w:numId w:val="2"/>
        </w:numPr>
        <w:spacing w:after="0" w:line="240" w:lineRule="auto"/>
        <w:jc w:val="both"/>
        <w:rPr>
          <w:rFonts w:ascii="Times New Roman" w:hAnsi="Times New Roman" w:cs="Times New Roman"/>
          <w:sz w:val="28"/>
          <w:szCs w:val="28"/>
          <w:lang w:val="uk-UA"/>
        </w:rPr>
      </w:pPr>
      <w:r w:rsidRPr="00417729">
        <w:rPr>
          <w:rFonts w:ascii="Times New Roman" w:hAnsi="Times New Roman" w:cs="Times New Roman"/>
          <w:sz w:val="28"/>
          <w:szCs w:val="28"/>
          <w:lang w:val="uk-UA"/>
        </w:rPr>
        <w:t>забезпечення покриття витрат підприємства,</w:t>
      </w:r>
    </w:p>
    <w:p w:rsidR="00417729" w:rsidRPr="00417729" w:rsidRDefault="00417729" w:rsidP="00417729">
      <w:pPr>
        <w:numPr>
          <w:ilvl w:val="0"/>
          <w:numId w:val="2"/>
        </w:numPr>
        <w:spacing w:after="0" w:line="240" w:lineRule="auto"/>
        <w:jc w:val="both"/>
        <w:rPr>
          <w:rFonts w:ascii="Times New Roman" w:hAnsi="Times New Roman" w:cs="Times New Roman"/>
          <w:sz w:val="28"/>
          <w:szCs w:val="28"/>
          <w:lang w:val="uk-UA"/>
        </w:rPr>
      </w:pPr>
      <w:r w:rsidRPr="00417729">
        <w:rPr>
          <w:rFonts w:ascii="Times New Roman" w:hAnsi="Times New Roman" w:cs="Times New Roman"/>
          <w:sz w:val="28"/>
          <w:szCs w:val="28"/>
          <w:lang w:val="uk-UA"/>
        </w:rPr>
        <w:t>зменшення та ліквідація збиткової роботи підприємства, підвищення його платоспроможності,</w:t>
      </w:r>
    </w:p>
    <w:p w:rsidR="00417729" w:rsidRPr="00417729" w:rsidRDefault="00417729" w:rsidP="00417729">
      <w:pPr>
        <w:numPr>
          <w:ilvl w:val="0"/>
          <w:numId w:val="2"/>
        </w:numPr>
        <w:spacing w:after="0" w:line="240" w:lineRule="auto"/>
        <w:jc w:val="both"/>
        <w:rPr>
          <w:rFonts w:ascii="Times New Roman" w:hAnsi="Times New Roman" w:cs="Times New Roman"/>
          <w:sz w:val="28"/>
          <w:szCs w:val="28"/>
          <w:lang w:val="uk-UA"/>
        </w:rPr>
      </w:pPr>
      <w:r w:rsidRPr="00417729">
        <w:rPr>
          <w:rFonts w:ascii="Times New Roman" w:hAnsi="Times New Roman" w:cs="Times New Roman"/>
          <w:sz w:val="28"/>
          <w:szCs w:val="28"/>
          <w:lang w:val="uk-UA"/>
        </w:rPr>
        <w:t>підтримання підприємства в стані надавати послуги споживачам,</w:t>
      </w:r>
    </w:p>
    <w:p w:rsidR="00417729" w:rsidRPr="00417729" w:rsidRDefault="00417729" w:rsidP="00417729">
      <w:pPr>
        <w:numPr>
          <w:ilvl w:val="0"/>
          <w:numId w:val="2"/>
        </w:numPr>
        <w:spacing w:after="0" w:line="240" w:lineRule="auto"/>
        <w:jc w:val="both"/>
        <w:rPr>
          <w:rFonts w:ascii="Times New Roman" w:hAnsi="Times New Roman" w:cs="Times New Roman"/>
          <w:sz w:val="28"/>
          <w:szCs w:val="28"/>
          <w:lang w:val="uk-UA"/>
        </w:rPr>
      </w:pPr>
      <w:r w:rsidRPr="00417729">
        <w:rPr>
          <w:rFonts w:ascii="Times New Roman" w:hAnsi="Times New Roman" w:cs="Times New Roman"/>
          <w:sz w:val="28"/>
          <w:szCs w:val="28"/>
          <w:lang w:val="uk-UA"/>
        </w:rPr>
        <w:t>запровадження енергозберігаючих заходів,</w:t>
      </w:r>
    </w:p>
    <w:p w:rsidR="00417729" w:rsidRPr="00417729" w:rsidRDefault="00417729" w:rsidP="00417729">
      <w:pPr>
        <w:numPr>
          <w:ilvl w:val="0"/>
          <w:numId w:val="2"/>
        </w:numPr>
        <w:spacing w:after="0" w:line="240" w:lineRule="auto"/>
        <w:jc w:val="both"/>
        <w:rPr>
          <w:rFonts w:ascii="Times New Roman" w:hAnsi="Times New Roman" w:cs="Times New Roman"/>
          <w:sz w:val="28"/>
          <w:szCs w:val="28"/>
          <w:lang w:val="uk-UA"/>
        </w:rPr>
      </w:pPr>
      <w:r w:rsidRPr="00417729">
        <w:rPr>
          <w:rFonts w:ascii="Times New Roman" w:hAnsi="Times New Roman" w:cs="Times New Roman"/>
          <w:sz w:val="28"/>
          <w:szCs w:val="28"/>
          <w:lang w:val="uk-UA"/>
        </w:rPr>
        <w:t>встановлення економічно обґрунтованих тарифів.</w:t>
      </w:r>
    </w:p>
    <w:p w:rsidR="00417729" w:rsidRPr="00417729" w:rsidRDefault="00417729" w:rsidP="00417729">
      <w:pPr>
        <w:jc w:val="both"/>
        <w:rPr>
          <w:rFonts w:ascii="Times New Roman" w:hAnsi="Times New Roman" w:cs="Times New Roman"/>
          <w:b/>
          <w:bCs/>
          <w:sz w:val="28"/>
          <w:szCs w:val="28"/>
          <w:lang w:val="uk-UA"/>
        </w:rPr>
      </w:pPr>
      <w:r w:rsidRPr="00417729">
        <w:rPr>
          <w:rFonts w:ascii="Times New Roman" w:hAnsi="Times New Roman" w:cs="Times New Roman"/>
          <w:b/>
          <w:bCs/>
          <w:sz w:val="28"/>
          <w:szCs w:val="28"/>
          <w:lang w:val="uk-UA"/>
        </w:rPr>
        <w:lastRenderedPageBreak/>
        <w:t>6. Опис механізмів і заходів, які забезпечать розв’язання визначеної проблеми.</w:t>
      </w:r>
    </w:p>
    <w:p w:rsidR="00417729" w:rsidRPr="00417729" w:rsidRDefault="00417729" w:rsidP="00417729">
      <w:pPr>
        <w:ind w:firstLine="748"/>
        <w:jc w:val="both"/>
        <w:rPr>
          <w:rFonts w:ascii="Times New Roman" w:hAnsi="Times New Roman" w:cs="Times New Roman"/>
          <w:sz w:val="28"/>
          <w:szCs w:val="28"/>
          <w:lang w:val="uk-UA"/>
        </w:rPr>
      </w:pPr>
      <w:r w:rsidRPr="00417729">
        <w:rPr>
          <w:rFonts w:ascii="Times New Roman" w:hAnsi="Times New Roman" w:cs="Times New Roman"/>
          <w:sz w:val="28"/>
          <w:szCs w:val="28"/>
          <w:lang w:val="uk-UA"/>
        </w:rPr>
        <w:t xml:space="preserve">Існує </w:t>
      </w:r>
      <w:r w:rsidR="007241F0">
        <w:rPr>
          <w:rFonts w:ascii="Times New Roman" w:hAnsi="Times New Roman" w:cs="Times New Roman"/>
          <w:sz w:val="28"/>
          <w:szCs w:val="28"/>
          <w:lang w:val="uk-UA"/>
        </w:rPr>
        <w:t xml:space="preserve">два </w:t>
      </w:r>
      <w:r w:rsidRPr="00417729">
        <w:rPr>
          <w:rFonts w:ascii="Times New Roman" w:hAnsi="Times New Roman" w:cs="Times New Roman"/>
          <w:sz w:val="28"/>
          <w:szCs w:val="28"/>
          <w:lang w:val="uk-UA"/>
        </w:rPr>
        <w:t xml:space="preserve"> шляхи вирішення даної проблеми.</w:t>
      </w:r>
    </w:p>
    <w:p w:rsidR="00417729" w:rsidRPr="00417729" w:rsidRDefault="00417729" w:rsidP="00417729">
      <w:pPr>
        <w:ind w:firstLine="748"/>
        <w:jc w:val="both"/>
        <w:rPr>
          <w:rFonts w:ascii="Times New Roman" w:hAnsi="Times New Roman" w:cs="Times New Roman"/>
          <w:sz w:val="28"/>
          <w:szCs w:val="28"/>
          <w:lang w:val="uk-UA"/>
        </w:rPr>
      </w:pPr>
      <w:r w:rsidRPr="00417729">
        <w:rPr>
          <w:rFonts w:ascii="Times New Roman" w:hAnsi="Times New Roman" w:cs="Times New Roman"/>
          <w:sz w:val="28"/>
          <w:szCs w:val="28"/>
          <w:lang w:val="uk-UA"/>
        </w:rPr>
        <w:t xml:space="preserve">Перший шлях полягає у приведенні до відповідності доходів підприємства затратам на виробництво послуг, тобто встановити тарифи, які б забезпечили окупність витрат та рентабельну роботу КГ. </w:t>
      </w:r>
    </w:p>
    <w:p w:rsidR="00417729" w:rsidRPr="00417729" w:rsidRDefault="00417729" w:rsidP="00417729">
      <w:pPr>
        <w:ind w:firstLine="748"/>
        <w:jc w:val="both"/>
        <w:rPr>
          <w:rFonts w:ascii="Times New Roman" w:hAnsi="Times New Roman" w:cs="Times New Roman"/>
          <w:sz w:val="28"/>
          <w:szCs w:val="28"/>
          <w:lang w:val="uk-UA"/>
        </w:rPr>
      </w:pPr>
      <w:r w:rsidRPr="00417729">
        <w:rPr>
          <w:rFonts w:ascii="Times New Roman" w:hAnsi="Times New Roman" w:cs="Times New Roman"/>
          <w:sz w:val="28"/>
          <w:szCs w:val="28"/>
          <w:lang w:val="uk-UA"/>
        </w:rPr>
        <w:t>Виходячи з цього, пропонується встановити такі тарифи (з ПДВ) на:</w:t>
      </w:r>
    </w:p>
    <w:p w:rsidR="00417729" w:rsidRPr="00417729" w:rsidRDefault="00417729" w:rsidP="00417729">
      <w:pPr>
        <w:numPr>
          <w:ilvl w:val="0"/>
          <w:numId w:val="2"/>
        </w:numPr>
        <w:spacing w:after="0" w:line="240" w:lineRule="auto"/>
        <w:jc w:val="both"/>
        <w:rPr>
          <w:rFonts w:ascii="Times New Roman" w:hAnsi="Times New Roman" w:cs="Times New Roman"/>
          <w:sz w:val="28"/>
          <w:szCs w:val="28"/>
          <w:lang w:val="uk-UA"/>
        </w:rPr>
      </w:pPr>
      <w:r w:rsidRPr="00417729">
        <w:rPr>
          <w:rFonts w:ascii="Times New Roman" w:hAnsi="Times New Roman" w:cs="Times New Roman"/>
          <w:b/>
          <w:bCs/>
          <w:sz w:val="28"/>
          <w:szCs w:val="28"/>
          <w:lang w:val="uk-UA"/>
        </w:rPr>
        <w:t>послуги водопостачання</w:t>
      </w:r>
      <w:r w:rsidRPr="00417729">
        <w:rPr>
          <w:rFonts w:ascii="Times New Roman" w:hAnsi="Times New Roman" w:cs="Times New Roman"/>
          <w:sz w:val="28"/>
          <w:szCs w:val="28"/>
          <w:lang w:val="uk-UA"/>
        </w:rPr>
        <w:t xml:space="preserve"> :</w:t>
      </w:r>
    </w:p>
    <w:p w:rsidR="00417729" w:rsidRPr="00417729" w:rsidRDefault="00417729" w:rsidP="00417729">
      <w:pPr>
        <w:ind w:left="-187" w:firstLine="187"/>
        <w:jc w:val="both"/>
        <w:rPr>
          <w:rFonts w:ascii="Times New Roman" w:hAnsi="Times New Roman" w:cs="Times New Roman"/>
          <w:sz w:val="28"/>
          <w:szCs w:val="28"/>
          <w:lang w:val="uk-UA"/>
        </w:rPr>
      </w:pPr>
      <w:r w:rsidRPr="00417729">
        <w:rPr>
          <w:rFonts w:ascii="Times New Roman" w:hAnsi="Times New Roman" w:cs="Times New Roman"/>
          <w:sz w:val="28"/>
          <w:szCs w:val="28"/>
          <w:lang w:val="uk-UA"/>
        </w:rPr>
        <w:t>для населення-</w:t>
      </w:r>
      <w:r>
        <w:rPr>
          <w:rFonts w:ascii="Times New Roman" w:hAnsi="Times New Roman" w:cs="Times New Roman"/>
          <w:sz w:val="28"/>
          <w:szCs w:val="28"/>
          <w:lang w:val="uk-UA"/>
        </w:rPr>
        <w:t>1,90</w:t>
      </w:r>
      <w:r w:rsidRPr="00417729">
        <w:rPr>
          <w:rFonts w:ascii="Times New Roman" w:hAnsi="Times New Roman" w:cs="Times New Roman"/>
          <w:sz w:val="28"/>
          <w:szCs w:val="28"/>
          <w:lang w:val="uk-UA"/>
        </w:rPr>
        <w:t xml:space="preserve"> грн. (рентабельність 15 %);</w:t>
      </w:r>
    </w:p>
    <w:p w:rsidR="00417729" w:rsidRPr="00417729" w:rsidRDefault="00417729" w:rsidP="00417729">
      <w:pPr>
        <w:ind w:left="-187" w:firstLine="187"/>
        <w:jc w:val="both"/>
        <w:rPr>
          <w:rFonts w:ascii="Times New Roman" w:hAnsi="Times New Roman" w:cs="Times New Roman"/>
          <w:sz w:val="28"/>
          <w:szCs w:val="28"/>
          <w:lang w:val="uk-UA"/>
        </w:rPr>
      </w:pPr>
      <w:r w:rsidRPr="00417729">
        <w:rPr>
          <w:rFonts w:ascii="Times New Roman" w:hAnsi="Times New Roman" w:cs="Times New Roman"/>
          <w:sz w:val="28"/>
          <w:szCs w:val="28"/>
          <w:lang w:val="uk-UA"/>
        </w:rPr>
        <w:t>для бюджетних установ-2,</w:t>
      </w:r>
      <w:r>
        <w:rPr>
          <w:rFonts w:ascii="Times New Roman" w:hAnsi="Times New Roman" w:cs="Times New Roman"/>
          <w:sz w:val="28"/>
          <w:szCs w:val="28"/>
          <w:lang w:val="uk-UA"/>
        </w:rPr>
        <w:t>80</w:t>
      </w:r>
      <w:r w:rsidRPr="00417729">
        <w:rPr>
          <w:rFonts w:ascii="Times New Roman" w:hAnsi="Times New Roman" w:cs="Times New Roman"/>
          <w:sz w:val="28"/>
          <w:szCs w:val="28"/>
          <w:lang w:val="uk-UA"/>
        </w:rPr>
        <w:t xml:space="preserve"> (рентабельність 15%);</w:t>
      </w:r>
    </w:p>
    <w:p w:rsidR="00417729" w:rsidRPr="00417729" w:rsidRDefault="00417729" w:rsidP="00417729">
      <w:pPr>
        <w:ind w:left="748" w:hanging="748"/>
        <w:jc w:val="both"/>
        <w:rPr>
          <w:rFonts w:ascii="Times New Roman" w:hAnsi="Times New Roman" w:cs="Times New Roman"/>
          <w:sz w:val="28"/>
          <w:szCs w:val="28"/>
          <w:lang w:val="uk-UA"/>
        </w:rPr>
      </w:pPr>
    </w:p>
    <w:p w:rsidR="00417729" w:rsidRPr="00417729" w:rsidRDefault="00417729" w:rsidP="00417729">
      <w:pPr>
        <w:ind w:firstLine="748"/>
        <w:jc w:val="both"/>
        <w:rPr>
          <w:rFonts w:ascii="Times New Roman" w:hAnsi="Times New Roman" w:cs="Times New Roman"/>
          <w:sz w:val="28"/>
          <w:szCs w:val="28"/>
          <w:lang w:val="uk-UA"/>
        </w:rPr>
      </w:pPr>
      <w:r w:rsidRPr="00417729">
        <w:rPr>
          <w:rFonts w:ascii="Times New Roman" w:hAnsi="Times New Roman" w:cs="Times New Roman"/>
          <w:sz w:val="28"/>
          <w:szCs w:val="28"/>
          <w:lang w:val="uk-UA"/>
        </w:rPr>
        <w:t xml:space="preserve">При плануванні тарифів підприємство враховує інвестиційну складову, яка спрямована на енергоефективність та енергозбереження , відновлення застарілого і зношеного устаткування. Найбільш ефективним є повне технічне переозброєння енерговиробництва з використанням сучасних технологій. </w:t>
      </w:r>
    </w:p>
    <w:p w:rsidR="00417729" w:rsidRPr="00417729" w:rsidRDefault="00417729" w:rsidP="00417729">
      <w:pPr>
        <w:ind w:firstLine="748"/>
        <w:jc w:val="both"/>
        <w:rPr>
          <w:rFonts w:ascii="Times New Roman" w:hAnsi="Times New Roman" w:cs="Times New Roman"/>
          <w:sz w:val="28"/>
          <w:szCs w:val="28"/>
          <w:lang w:val="uk-UA"/>
        </w:rPr>
      </w:pPr>
      <w:r w:rsidRPr="00417729">
        <w:rPr>
          <w:rFonts w:ascii="Times New Roman" w:hAnsi="Times New Roman" w:cs="Times New Roman"/>
          <w:sz w:val="28"/>
          <w:szCs w:val="28"/>
          <w:lang w:val="uk-UA"/>
        </w:rPr>
        <w:t>Другий шлях полягає у відшкодуванні із місцевого бюджету різниці між ціною та витратами на виробництво послуг. Проте в місцевому бюджеті таких коштів не передбачено.</w:t>
      </w:r>
    </w:p>
    <w:p w:rsidR="00417729" w:rsidRPr="00417729" w:rsidRDefault="00417729" w:rsidP="00417729">
      <w:pPr>
        <w:jc w:val="both"/>
        <w:rPr>
          <w:rFonts w:ascii="Times New Roman" w:hAnsi="Times New Roman" w:cs="Times New Roman"/>
          <w:b/>
          <w:bCs/>
          <w:sz w:val="28"/>
          <w:szCs w:val="28"/>
          <w:lang w:val="uk-UA"/>
        </w:rPr>
      </w:pPr>
      <w:r w:rsidRPr="00417729">
        <w:rPr>
          <w:rFonts w:ascii="Times New Roman" w:hAnsi="Times New Roman" w:cs="Times New Roman"/>
          <w:b/>
          <w:bCs/>
          <w:sz w:val="28"/>
          <w:szCs w:val="28"/>
          <w:lang w:val="uk-UA"/>
        </w:rPr>
        <w:t>7. Визначення і оцінка альтернативи регуляторного акту. Визначення переваги даного акту.</w:t>
      </w:r>
    </w:p>
    <w:p w:rsidR="00417729" w:rsidRPr="00417729" w:rsidRDefault="00417729" w:rsidP="00417729">
      <w:pPr>
        <w:shd w:val="clear" w:color="auto" w:fill="FFFFFF"/>
        <w:spacing w:line="370" w:lineRule="exact"/>
        <w:ind w:left="14" w:right="10" w:firstLine="974"/>
        <w:jc w:val="both"/>
        <w:rPr>
          <w:rFonts w:ascii="Times New Roman" w:hAnsi="Times New Roman" w:cs="Times New Roman"/>
          <w:sz w:val="28"/>
          <w:szCs w:val="28"/>
          <w:lang w:val="uk-UA"/>
        </w:rPr>
      </w:pPr>
      <w:r w:rsidRPr="00417729">
        <w:rPr>
          <w:rFonts w:ascii="Times New Roman" w:hAnsi="Times New Roman" w:cs="Times New Roman"/>
          <w:color w:val="000000"/>
          <w:sz w:val="28"/>
          <w:szCs w:val="28"/>
          <w:lang w:val="uk-UA"/>
        </w:rPr>
        <w:t xml:space="preserve">Серед альтернативних способів досягнення цілей даного </w:t>
      </w:r>
      <w:r w:rsidRPr="00417729">
        <w:rPr>
          <w:rFonts w:ascii="Times New Roman" w:hAnsi="Times New Roman" w:cs="Times New Roman"/>
          <w:color w:val="000000"/>
          <w:spacing w:val="-1"/>
          <w:sz w:val="28"/>
          <w:szCs w:val="28"/>
          <w:lang w:val="uk-UA"/>
        </w:rPr>
        <w:t>регуляторного акту є:</w:t>
      </w:r>
    </w:p>
    <w:p w:rsidR="00417729" w:rsidRPr="00417729" w:rsidRDefault="00417729" w:rsidP="00417729">
      <w:pPr>
        <w:shd w:val="clear" w:color="auto" w:fill="FFFFFF"/>
        <w:spacing w:line="370" w:lineRule="exact"/>
        <w:ind w:left="19" w:firstLine="917"/>
        <w:jc w:val="both"/>
        <w:rPr>
          <w:rFonts w:ascii="Times New Roman" w:hAnsi="Times New Roman" w:cs="Times New Roman"/>
          <w:color w:val="000000"/>
          <w:spacing w:val="6"/>
          <w:sz w:val="28"/>
          <w:szCs w:val="28"/>
          <w:lang w:val="uk-UA"/>
        </w:rPr>
      </w:pPr>
      <w:r w:rsidRPr="00417729">
        <w:rPr>
          <w:rFonts w:ascii="Times New Roman" w:hAnsi="Times New Roman" w:cs="Times New Roman"/>
          <w:b/>
          <w:color w:val="000000"/>
          <w:spacing w:val="-1"/>
          <w:sz w:val="28"/>
          <w:szCs w:val="28"/>
          <w:lang w:val="uk-UA"/>
        </w:rPr>
        <w:t>1)</w:t>
      </w:r>
      <w:r w:rsidRPr="00417729">
        <w:rPr>
          <w:rFonts w:ascii="Times New Roman" w:hAnsi="Times New Roman" w:cs="Times New Roman"/>
          <w:color w:val="000000"/>
          <w:spacing w:val="-1"/>
          <w:sz w:val="28"/>
          <w:szCs w:val="28"/>
          <w:lang w:val="uk-UA"/>
        </w:rPr>
        <w:t xml:space="preserve"> </w:t>
      </w:r>
      <w:r w:rsidRPr="00417729">
        <w:rPr>
          <w:rFonts w:ascii="Times New Roman" w:hAnsi="Times New Roman" w:cs="Times New Roman"/>
          <w:b/>
          <w:i/>
          <w:color w:val="000000"/>
          <w:spacing w:val="-1"/>
          <w:sz w:val="28"/>
          <w:szCs w:val="28"/>
          <w:lang w:val="uk-UA"/>
        </w:rPr>
        <w:t>Збереження існуючого стану, тобто без зміни діючих цін</w:t>
      </w:r>
      <w:r w:rsidRPr="00417729">
        <w:rPr>
          <w:rFonts w:ascii="Times New Roman" w:hAnsi="Times New Roman" w:cs="Times New Roman"/>
          <w:b/>
          <w:i/>
          <w:color w:val="000000"/>
          <w:spacing w:val="6"/>
          <w:sz w:val="28"/>
          <w:szCs w:val="28"/>
          <w:lang w:val="uk-UA"/>
        </w:rPr>
        <w:t xml:space="preserve"> та без надання дотацій з місцевого бюджету</w:t>
      </w:r>
      <w:r w:rsidRPr="00417729">
        <w:rPr>
          <w:rFonts w:ascii="Times New Roman" w:hAnsi="Times New Roman" w:cs="Times New Roman"/>
          <w:color w:val="000000"/>
          <w:spacing w:val="6"/>
          <w:sz w:val="28"/>
          <w:szCs w:val="28"/>
          <w:lang w:val="uk-UA"/>
        </w:rPr>
        <w:t xml:space="preserve">. </w:t>
      </w:r>
    </w:p>
    <w:p w:rsidR="00417729" w:rsidRPr="00417729" w:rsidRDefault="00417729" w:rsidP="00417729">
      <w:pPr>
        <w:jc w:val="both"/>
        <w:rPr>
          <w:rFonts w:ascii="Times New Roman" w:hAnsi="Times New Roman" w:cs="Times New Roman"/>
          <w:sz w:val="28"/>
          <w:szCs w:val="28"/>
          <w:lang w:val="uk-UA"/>
        </w:rPr>
      </w:pPr>
      <w:r w:rsidRPr="00417729">
        <w:rPr>
          <w:rFonts w:ascii="Times New Roman" w:hAnsi="Times New Roman" w:cs="Times New Roman"/>
          <w:sz w:val="28"/>
          <w:szCs w:val="28"/>
          <w:lang w:val="uk-UA"/>
        </w:rPr>
        <w:t xml:space="preserve">Дана альтернатива є неприйнятною, оскільки ситуація, що склалася  потребує негайного вирішення. В іншому випадку – порушується режим та якість надання послуг, в зв'язку з тим, що комунальне господарство може опинитися на межі банкрутства. </w:t>
      </w:r>
    </w:p>
    <w:p w:rsidR="00417729" w:rsidRPr="00417729" w:rsidRDefault="00417729" w:rsidP="00417729">
      <w:pPr>
        <w:ind w:firstLine="900"/>
        <w:jc w:val="both"/>
        <w:rPr>
          <w:rFonts w:ascii="Times New Roman" w:hAnsi="Times New Roman" w:cs="Times New Roman"/>
          <w:b/>
          <w:i/>
          <w:sz w:val="28"/>
          <w:szCs w:val="28"/>
          <w:lang w:val="uk-UA"/>
        </w:rPr>
      </w:pPr>
      <w:r w:rsidRPr="00417729">
        <w:rPr>
          <w:rFonts w:ascii="Times New Roman" w:hAnsi="Times New Roman" w:cs="Times New Roman"/>
          <w:b/>
          <w:i/>
          <w:sz w:val="28"/>
          <w:szCs w:val="28"/>
          <w:lang w:val="uk-UA"/>
        </w:rPr>
        <w:t>2</w:t>
      </w:r>
      <w:r w:rsidRPr="00417729">
        <w:rPr>
          <w:rFonts w:ascii="Times New Roman" w:hAnsi="Times New Roman" w:cs="Times New Roman"/>
          <w:sz w:val="28"/>
          <w:szCs w:val="28"/>
          <w:lang w:val="uk-UA"/>
        </w:rPr>
        <w:t xml:space="preserve">) </w:t>
      </w:r>
      <w:r w:rsidRPr="00417729">
        <w:rPr>
          <w:rFonts w:ascii="Times New Roman" w:hAnsi="Times New Roman" w:cs="Times New Roman"/>
          <w:b/>
          <w:i/>
          <w:sz w:val="28"/>
          <w:szCs w:val="28"/>
          <w:lang w:val="uk-UA"/>
        </w:rPr>
        <w:t>Виділення з місцевого бюджету дотацій для компенсації втрати доходів через невідповідність діючих цін..</w:t>
      </w:r>
    </w:p>
    <w:p w:rsidR="00417729" w:rsidRPr="00417729" w:rsidRDefault="00417729" w:rsidP="00417729">
      <w:pPr>
        <w:ind w:firstLine="540"/>
        <w:jc w:val="both"/>
        <w:rPr>
          <w:rFonts w:ascii="Times New Roman" w:hAnsi="Times New Roman" w:cs="Times New Roman"/>
          <w:sz w:val="28"/>
          <w:szCs w:val="28"/>
          <w:lang w:val="uk-UA"/>
        </w:rPr>
      </w:pPr>
      <w:r w:rsidRPr="00417729">
        <w:rPr>
          <w:rFonts w:ascii="Times New Roman" w:hAnsi="Times New Roman" w:cs="Times New Roman"/>
          <w:sz w:val="28"/>
          <w:szCs w:val="28"/>
          <w:lang w:val="uk-UA"/>
        </w:rPr>
        <w:t xml:space="preserve">Дана альтернатива є неприйнятною – дотація бюджетом не передбачена, в зв’язку з тим, що фінансування її забезпечується із другого кошика місцевого бюджету: видатки якого не в повній мірі покривають фінансування всіх існуючих місцевих програм, прийнятих сільською радою. Крім того, надання такої дотації </w:t>
      </w:r>
      <w:r w:rsidRPr="00417729">
        <w:rPr>
          <w:rFonts w:ascii="Times New Roman" w:hAnsi="Times New Roman" w:cs="Times New Roman"/>
          <w:sz w:val="28"/>
          <w:szCs w:val="28"/>
          <w:lang w:val="uk-UA"/>
        </w:rPr>
        <w:lastRenderedPageBreak/>
        <w:t>доцільно розглядати тоді, коли виконавчий комітет затвердить  тарифи, які будуть нижчими від поданих підприємством економічно – обґрунтованих.</w:t>
      </w:r>
    </w:p>
    <w:p w:rsidR="00417729" w:rsidRPr="00417729" w:rsidRDefault="00417729" w:rsidP="00417729">
      <w:pPr>
        <w:ind w:firstLine="540"/>
        <w:jc w:val="both"/>
        <w:rPr>
          <w:rFonts w:ascii="Times New Roman" w:hAnsi="Times New Roman" w:cs="Times New Roman"/>
          <w:sz w:val="28"/>
          <w:szCs w:val="28"/>
          <w:lang w:val="uk-UA"/>
        </w:rPr>
      </w:pPr>
      <w:r w:rsidRPr="00417729">
        <w:rPr>
          <w:rFonts w:ascii="Times New Roman" w:hAnsi="Times New Roman" w:cs="Times New Roman"/>
          <w:b/>
          <w:i/>
          <w:sz w:val="28"/>
          <w:szCs w:val="28"/>
          <w:lang w:val="uk-UA"/>
        </w:rPr>
        <w:t xml:space="preserve">3) Відмова від регулювання тарифів на </w:t>
      </w:r>
      <w:r w:rsidRPr="00417729">
        <w:rPr>
          <w:rFonts w:ascii="Times New Roman" w:hAnsi="Times New Roman" w:cs="Times New Roman"/>
          <w:b/>
          <w:i/>
          <w:color w:val="000000"/>
          <w:sz w:val="28"/>
          <w:szCs w:val="28"/>
          <w:lang w:val="uk-UA"/>
        </w:rPr>
        <w:t xml:space="preserve">послуги з </w:t>
      </w:r>
      <w:r w:rsidRPr="00417729">
        <w:rPr>
          <w:rFonts w:ascii="Times New Roman" w:hAnsi="Times New Roman" w:cs="Times New Roman"/>
          <w:b/>
          <w:i/>
          <w:sz w:val="28"/>
          <w:szCs w:val="28"/>
          <w:lang w:val="uk-UA"/>
        </w:rPr>
        <w:t>взагалі</w:t>
      </w:r>
      <w:r w:rsidRPr="00417729">
        <w:rPr>
          <w:rFonts w:ascii="Times New Roman" w:hAnsi="Times New Roman" w:cs="Times New Roman"/>
          <w:sz w:val="28"/>
          <w:szCs w:val="28"/>
          <w:lang w:val="uk-UA"/>
        </w:rPr>
        <w:t>.</w:t>
      </w:r>
    </w:p>
    <w:p w:rsidR="00417729" w:rsidRPr="00417729" w:rsidRDefault="00417729" w:rsidP="00417729">
      <w:pPr>
        <w:ind w:firstLine="540"/>
        <w:jc w:val="both"/>
        <w:rPr>
          <w:rFonts w:ascii="Times New Roman" w:hAnsi="Times New Roman" w:cs="Times New Roman"/>
          <w:sz w:val="28"/>
          <w:szCs w:val="28"/>
          <w:lang w:val="uk-UA"/>
        </w:rPr>
      </w:pPr>
      <w:r w:rsidRPr="00417729">
        <w:rPr>
          <w:rFonts w:ascii="Times New Roman" w:hAnsi="Times New Roman" w:cs="Times New Roman"/>
          <w:sz w:val="28"/>
          <w:szCs w:val="28"/>
          <w:lang w:val="uk-UA"/>
        </w:rPr>
        <w:t>Дана альтернатива є неприйнятною – не відповідає чинному законодавству.</w:t>
      </w:r>
    </w:p>
    <w:p w:rsidR="00417729" w:rsidRPr="00417729" w:rsidRDefault="00417729" w:rsidP="00417729">
      <w:pPr>
        <w:ind w:firstLine="540"/>
        <w:jc w:val="both"/>
        <w:rPr>
          <w:rFonts w:ascii="Times New Roman" w:hAnsi="Times New Roman" w:cs="Times New Roman"/>
          <w:sz w:val="28"/>
          <w:szCs w:val="28"/>
          <w:lang w:val="uk-UA"/>
        </w:rPr>
      </w:pPr>
      <w:r w:rsidRPr="00417729">
        <w:rPr>
          <w:rFonts w:ascii="Times New Roman" w:hAnsi="Times New Roman" w:cs="Times New Roman"/>
          <w:sz w:val="28"/>
          <w:szCs w:val="28"/>
          <w:lang w:val="uk-UA"/>
        </w:rPr>
        <w:t>Прийняття запропонованого проекту рішення забезпечить вирішення проблеми і є єдиним виходом із ситуації, що склалася. Даний проект відповідає принципам державної регуляторної політики, а саме: доцільності, адекватності, ефективності, збалансованості, передбачуваності та принципу прозорості і врахування громадської думки.</w:t>
      </w:r>
    </w:p>
    <w:p w:rsidR="00417729" w:rsidRPr="00417729" w:rsidRDefault="00417729" w:rsidP="00417729">
      <w:pPr>
        <w:jc w:val="both"/>
        <w:rPr>
          <w:rFonts w:ascii="Times New Roman" w:hAnsi="Times New Roman" w:cs="Times New Roman"/>
          <w:sz w:val="28"/>
          <w:szCs w:val="28"/>
          <w:lang w:val="uk-UA"/>
        </w:rPr>
      </w:pPr>
      <w:r w:rsidRPr="00417729">
        <w:rPr>
          <w:rFonts w:ascii="Times New Roman" w:hAnsi="Times New Roman" w:cs="Times New Roman"/>
          <w:b/>
          <w:bCs/>
          <w:sz w:val="28"/>
          <w:szCs w:val="28"/>
          <w:lang w:val="uk-UA"/>
        </w:rPr>
        <w:t>8. Оцінка витрат і вигод, які виникатимуть внаслідок дії регуляторного акту.</w:t>
      </w:r>
    </w:p>
    <w:tbl>
      <w:tblPr>
        <w:tblW w:w="0" w:type="auto"/>
        <w:tblBorders>
          <w:top w:val="single" w:sz="4" w:space="0" w:color="auto"/>
          <w:left w:val="single" w:sz="4" w:space="0" w:color="auto"/>
          <w:bottom w:val="single" w:sz="4" w:space="0" w:color="auto"/>
          <w:right w:val="single" w:sz="4" w:space="0" w:color="auto"/>
        </w:tblBorders>
        <w:tblLook w:val="0000"/>
      </w:tblPr>
      <w:tblGrid>
        <w:gridCol w:w="2726"/>
        <w:gridCol w:w="4301"/>
        <w:gridCol w:w="3088"/>
      </w:tblGrid>
      <w:tr w:rsidR="00417729" w:rsidRPr="00417729" w:rsidTr="00B34FAD">
        <w:tc>
          <w:tcPr>
            <w:tcW w:w="2726" w:type="dxa"/>
            <w:tcBorders>
              <w:top w:val="single" w:sz="4" w:space="0" w:color="auto"/>
              <w:left w:val="single" w:sz="4" w:space="0" w:color="auto"/>
              <w:bottom w:val="single" w:sz="4" w:space="0" w:color="auto"/>
              <w:right w:val="single" w:sz="4" w:space="0" w:color="auto"/>
            </w:tcBorders>
          </w:tcPr>
          <w:p w:rsidR="00417729" w:rsidRPr="00417729" w:rsidRDefault="00417729" w:rsidP="00B34FAD">
            <w:pPr>
              <w:jc w:val="both"/>
              <w:rPr>
                <w:rFonts w:ascii="Times New Roman" w:hAnsi="Times New Roman" w:cs="Times New Roman"/>
                <w:sz w:val="28"/>
                <w:szCs w:val="28"/>
                <w:lang w:val="uk-UA"/>
              </w:rPr>
            </w:pPr>
            <w:r w:rsidRPr="00417729">
              <w:rPr>
                <w:rFonts w:ascii="Times New Roman" w:hAnsi="Times New Roman" w:cs="Times New Roman"/>
                <w:sz w:val="28"/>
                <w:szCs w:val="28"/>
                <w:lang w:val="uk-UA"/>
              </w:rPr>
              <w:t>Сфера впливу</w:t>
            </w:r>
          </w:p>
        </w:tc>
        <w:tc>
          <w:tcPr>
            <w:tcW w:w="4301" w:type="dxa"/>
            <w:tcBorders>
              <w:top w:val="single" w:sz="4" w:space="0" w:color="auto"/>
              <w:left w:val="single" w:sz="4" w:space="0" w:color="auto"/>
              <w:bottom w:val="single" w:sz="4" w:space="0" w:color="auto"/>
              <w:right w:val="single" w:sz="4" w:space="0" w:color="auto"/>
            </w:tcBorders>
          </w:tcPr>
          <w:p w:rsidR="00417729" w:rsidRPr="00417729" w:rsidRDefault="00417729" w:rsidP="00B34FAD">
            <w:pPr>
              <w:jc w:val="both"/>
              <w:rPr>
                <w:rFonts w:ascii="Times New Roman" w:hAnsi="Times New Roman" w:cs="Times New Roman"/>
                <w:sz w:val="28"/>
                <w:szCs w:val="28"/>
                <w:lang w:val="uk-UA"/>
              </w:rPr>
            </w:pPr>
            <w:r w:rsidRPr="00417729">
              <w:rPr>
                <w:rFonts w:ascii="Times New Roman" w:hAnsi="Times New Roman" w:cs="Times New Roman"/>
                <w:sz w:val="28"/>
                <w:szCs w:val="28"/>
                <w:lang w:val="uk-UA"/>
              </w:rPr>
              <w:t>Вигоди</w:t>
            </w:r>
          </w:p>
        </w:tc>
        <w:tc>
          <w:tcPr>
            <w:tcW w:w="3088" w:type="dxa"/>
            <w:tcBorders>
              <w:top w:val="single" w:sz="4" w:space="0" w:color="auto"/>
              <w:left w:val="single" w:sz="4" w:space="0" w:color="auto"/>
              <w:bottom w:val="single" w:sz="4" w:space="0" w:color="auto"/>
              <w:right w:val="single" w:sz="4" w:space="0" w:color="auto"/>
            </w:tcBorders>
          </w:tcPr>
          <w:p w:rsidR="00417729" w:rsidRPr="00417729" w:rsidRDefault="00417729" w:rsidP="00B34FAD">
            <w:pPr>
              <w:jc w:val="both"/>
              <w:rPr>
                <w:rFonts w:ascii="Times New Roman" w:hAnsi="Times New Roman" w:cs="Times New Roman"/>
                <w:sz w:val="28"/>
                <w:szCs w:val="28"/>
                <w:lang w:val="uk-UA"/>
              </w:rPr>
            </w:pPr>
            <w:r w:rsidRPr="00417729">
              <w:rPr>
                <w:rFonts w:ascii="Times New Roman" w:hAnsi="Times New Roman" w:cs="Times New Roman"/>
                <w:sz w:val="28"/>
                <w:szCs w:val="28"/>
                <w:lang w:val="uk-UA"/>
              </w:rPr>
              <w:t>Витрати</w:t>
            </w:r>
          </w:p>
        </w:tc>
      </w:tr>
      <w:tr w:rsidR="00417729" w:rsidRPr="00417729" w:rsidTr="00B34FAD">
        <w:tc>
          <w:tcPr>
            <w:tcW w:w="2726" w:type="dxa"/>
            <w:tcBorders>
              <w:top w:val="single" w:sz="4" w:space="0" w:color="auto"/>
              <w:left w:val="single" w:sz="4" w:space="0" w:color="auto"/>
              <w:bottom w:val="single" w:sz="4" w:space="0" w:color="auto"/>
              <w:right w:val="single" w:sz="4" w:space="0" w:color="auto"/>
            </w:tcBorders>
          </w:tcPr>
          <w:p w:rsidR="00417729" w:rsidRPr="00417729" w:rsidRDefault="00417729" w:rsidP="00B34FAD">
            <w:pPr>
              <w:jc w:val="both"/>
              <w:rPr>
                <w:rFonts w:ascii="Times New Roman" w:hAnsi="Times New Roman" w:cs="Times New Roman"/>
                <w:sz w:val="28"/>
                <w:szCs w:val="28"/>
                <w:lang w:val="uk-UA"/>
              </w:rPr>
            </w:pPr>
            <w:r w:rsidRPr="00417729">
              <w:rPr>
                <w:rFonts w:ascii="Times New Roman" w:hAnsi="Times New Roman" w:cs="Times New Roman"/>
                <w:sz w:val="28"/>
                <w:szCs w:val="28"/>
                <w:lang w:val="uk-UA"/>
              </w:rPr>
              <w:t>Місцева влада</w:t>
            </w:r>
          </w:p>
        </w:tc>
        <w:tc>
          <w:tcPr>
            <w:tcW w:w="4301" w:type="dxa"/>
            <w:tcBorders>
              <w:top w:val="single" w:sz="4" w:space="0" w:color="auto"/>
              <w:left w:val="single" w:sz="4" w:space="0" w:color="auto"/>
              <w:bottom w:val="single" w:sz="4" w:space="0" w:color="auto"/>
              <w:right w:val="single" w:sz="4" w:space="0" w:color="auto"/>
            </w:tcBorders>
          </w:tcPr>
          <w:p w:rsidR="00417729" w:rsidRPr="00417729" w:rsidRDefault="00417729" w:rsidP="00B34FAD">
            <w:pPr>
              <w:jc w:val="both"/>
              <w:rPr>
                <w:rFonts w:ascii="Times New Roman" w:hAnsi="Times New Roman" w:cs="Times New Roman"/>
                <w:sz w:val="28"/>
                <w:szCs w:val="28"/>
                <w:lang w:val="uk-UA"/>
              </w:rPr>
            </w:pPr>
            <w:r w:rsidRPr="00417729">
              <w:rPr>
                <w:rFonts w:ascii="Times New Roman" w:hAnsi="Times New Roman" w:cs="Times New Roman"/>
                <w:sz w:val="28"/>
                <w:szCs w:val="28"/>
                <w:lang w:val="uk-UA"/>
              </w:rPr>
              <w:t>Вирішення проблем підприємства, підвищення платоспроможності, сплата податків до бюджету сільської ради</w:t>
            </w:r>
          </w:p>
        </w:tc>
        <w:tc>
          <w:tcPr>
            <w:tcW w:w="3088" w:type="dxa"/>
            <w:tcBorders>
              <w:top w:val="single" w:sz="4" w:space="0" w:color="auto"/>
              <w:left w:val="single" w:sz="4" w:space="0" w:color="auto"/>
              <w:bottom w:val="single" w:sz="4" w:space="0" w:color="auto"/>
              <w:right w:val="single" w:sz="4" w:space="0" w:color="auto"/>
            </w:tcBorders>
          </w:tcPr>
          <w:p w:rsidR="00417729" w:rsidRPr="00417729" w:rsidRDefault="00417729" w:rsidP="00B34FAD">
            <w:pPr>
              <w:jc w:val="both"/>
              <w:rPr>
                <w:rFonts w:ascii="Times New Roman" w:hAnsi="Times New Roman" w:cs="Times New Roman"/>
                <w:sz w:val="28"/>
                <w:szCs w:val="28"/>
                <w:lang w:val="uk-UA"/>
              </w:rPr>
            </w:pPr>
            <w:r w:rsidRPr="00417729">
              <w:rPr>
                <w:rFonts w:ascii="Times New Roman" w:hAnsi="Times New Roman" w:cs="Times New Roman"/>
                <w:sz w:val="28"/>
                <w:szCs w:val="28"/>
                <w:lang w:val="uk-UA"/>
              </w:rPr>
              <w:t>Незадоволення населення ростом тарифів</w:t>
            </w:r>
          </w:p>
        </w:tc>
      </w:tr>
      <w:tr w:rsidR="00417729" w:rsidRPr="00417729" w:rsidTr="00B34FAD">
        <w:tc>
          <w:tcPr>
            <w:tcW w:w="2726" w:type="dxa"/>
            <w:tcBorders>
              <w:top w:val="single" w:sz="4" w:space="0" w:color="auto"/>
              <w:left w:val="single" w:sz="4" w:space="0" w:color="auto"/>
              <w:bottom w:val="single" w:sz="4" w:space="0" w:color="auto"/>
              <w:right w:val="single" w:sz="4" w:space="0" w:color="auto"/>
            </w:tcBorders>
          </w:tcPr>
          <w:p w:rsidR="00417729" w:rsidRPr="00417729" w:rsidRDefault="00417729" w:rsidP="00B34FAD">
            <w:pPr>
              <w:jc w:val="both"/>
              <w:rPr>
                <w:rFonts w:ascii="Times New Roman" w:hAnsi="Times New Roman" w:cs="Times New Roman"/>
                <w:sz w:val="28"/>
                <w:szCs w:val="28"/>
                <w:lang w:val="uk-UA"/>
              </w:rPr>
            </w:pPr>
            <w:r w:rsidRPr="00417729">
              <w:rPr>
                <w:rFonts w:ascii="Times New Roman" w:hAnsi="Times New Roman" w:cs="Times New Roman"/>
                <w:sz w:val="28"/>
                <w:szCs w:val="28"/>
                <w:lang w:val="uk-UA"/>
              </w:rPr>
              <w:t>Комунальне господарство</w:t>
            </w:r>
          </w:p>
        </w:tc>
        <w:tc>
          <w:tcPr>
            <w:tcW w:w="4301" w:type="dxa"/>
            <w:tcBorders>
              <w:top w:val="single" w:sz="4" w:space="0" w:color="auto"/>
              <w:left w:val="single" w:sz="4" w:space="0" w:color="auto"/>
              <w:bottom w:val="single" w:sz="4" w:space="0" w:color="auto"/>
              <w:right w:val="single" w:sz="4" w:space="0" w:color="auto"/>
            </w:tcBorders>
          </w:tcPr>
          <w:p w:rsidR="00417729" w:rsidRPr="00417729" w:rsidRDefault="00417729" w:rsidP="00B34FAD">
            <w:pPr>
              <w:jc w:val="both"/>
              <w:rPr>
                <w:rFonts w:ascii="Times New Roman" w:hAnsi="Times New Roman" w:cs="Times New Roman"/>
                <w:sz w:val="28"/>
                <w:szCs w:val="28"/>
                <w:lang w:val="uk-UA"/>
              </w:rPr>
            </w:pPr>
            <w:r w:rsidRPr="00417729">
              <w:rPr>
                <w:rFonts w:ascii="Times New Roman" w:hAnsi="Times New Roman" w:cs="Times New Roman"/>
                <w:sz w:val="28"/>
                <w:szCs w:val="28"/>
                <w:lang w:val="uk-UA"/>
              </w:rPr>
              <w:t xml:space="preserve">Ліквідація збиткової роботи підприємства, вчасна сплата податків, своєчасність розрахунків за отримані енергоносії, виплата заробітної плати згідно законодавчо встановленого рівня встановлення економічно обґрунтованих тарифів </w:t>
            </w:r>
          </w:p>
        </w:tc>
        <w:tc>
          <w:tcPr>
            <w:tcW w:w="3088" w:type="dxa"/>
            <w:tcBorders>
              <w:top w:val="single" w:sz="4" w:space="0" w:color="auto"/>
              <w:left w:val="single" w:sz="4" w:space="0" w:color="auto"/>
              <w:bottom w:val="single" w:sz="4" w:space="0" w:color="auto"/>
              <w:right w:val="single" w:sz="4" w:space="0" w:color="auto"/>
            </w:tcBorders>
          </w:tcPr>
          <w:p w:rsidR="00417729" w:rsidRPr="00417729" w:rsidRDefault="00417729" w:rsidP="00B34FAD">
            <w:pPr>
              <w:jc w:val="both"/>
              <w:rPr>
                <w:rFonts w:ascii="Times New Roman" w:hAnsi="Times New Roman" w:cs="Times New Roman"/>
                <w:sz w:val="28"/>
                <w:szCs w:val="28"/>
                <w:lang w:val="uk-UA"/>
              </w:rPr>
            </w:pPr>
            <w:r w:rsidRPr="00417729">
              <w:rPr>
                <w:rFonts w:ascii="Times New Roman" w:hAnsi="Times New Roman" w:cs="Times New Roman"/>
                <w:sz w:val="28"/>
                <w:szCs w:val="28"/>
                <w:lang w:val="uk-UA"/>
              </w:rPr>
              <w:t>Незадоволення населення села ростом тарифів, складність в забезпеченні повної проплати за надані послуги</w:t>
            </w:r>
          </w:p>
        </w:tc>
      </w:tr>
      <w:tr w:rsidR="00417729" w:rsidRPr="00417729" w:rsidTr="00B34FAD">
        <w:tc>
          <w:tcPr>
            <w:tcW w:w="2726" w:type="dxa"/>
            <w:tcBorders>
              <w:top w:val="single" w:sz="4" w:space="0" w:color="auto"/>
              <w:left w:val="single" w:sz="4" w:space="0" w:color="auto"/>
              <w:bottom w:val="single" w:sz="4" w:space="0" w:color="auto"/>
              <w:right w:val="single" w:sz="4" w:space="0" w:color="auto"/>
            </w:tcBorders>
          </w:tcPr>
          <w:p w:rsidR="00417729" w:rsidRPr="00417729" w:rsidRDefault="00417729" w:rsidP="00B34FAD">
            <w:pPr>
              <w:jc w:val="both"/>
              <w:rPr>
                <w:rFonts w:ascii="Times New Roman" w:hAnsi="Times New Roman" w:cs="Times New Roman"/>
                <w:sz w:val="28"/>
                <w:szCs w:val="28"/>
                <w:lang w:val="uk-UA"/>
              </w:rPr>
            </w:pPr>
            <w:r w:rsidRPr="00417729">
              <w:rPr>
                <w:rFonts w:ascii="Times New Roman" w:hAnsi="Times New Roman" w:cs="Times New Roman"/>
                <w:sz w:val="28"/>
                <w:szCs w:val="28"/>
                <w:lang w:val="uk-UA"/>
              </w:rPr>
              <w:t xml:space="preserve">Населення села </w:t>
            </w:r>
          </w:p>
        </w:tc>
        <w:tc>
          <w:tcPr>
            <w:tcW w:w="4301" w:type="dxa"/>
            <w:tcBorders>
              <w:top w:val="single" w:sz="4" w:space="0" w:color="auto"/>
              <w:left w:val="single" w:sz="4" w:space="0" w:color="auto"/>
              <w:bottom w:val="single" w:sz="4" w:space="0" w:color="auto"/>
              <w:right w:val="single" w:sz="4" w:space="0" w:color="auto"/>
            </w:tcBorders>
          </w:tcPr>
          <w:p w:rsidR="00417729" w:rsidRPr="00417729" w:rsidRDefault="00417729" w:rsidP="00B34FAD">
            <w:pPr>
              <w:jc w:val="both"/>
              <w:rPr>
                <w:rFonts w:ascii="Times New Roman" w:hAnsi="Times New Roman" w:cs="Times New Roman"/>
                <w:sz w:val="28"/>
                <w:szCs w:val="28"/>
                <w:lang w:val="uk-UA"/>
              </w:rPr>
            </w:pPr>
            <w:r w:rsidRPr="00417729">
              <w:rPr>
                <w:rFonts w:ascii="Times New Roman" w:hAnsi="Times New Roman" w:cs="Times New Roman"/>
                <w:sz w:val="28"/>
                <w:szCs w:val="28"/>
                <w:lang w:val="uk-UA"/>
              </w:rPr>
              <w:t>Збереження підприємства в  стані надавати послуги взагалі, стабільна його робота , підвищення якості послуг</w:t>
            </w:r>
          </w:p>
        </w:tc>
        <w:tc>
          <w:tcPr>
            <w:tcW w:w="3088" w:type="dxa"/>
            <w:tcBorders>
              <w:top w:val="single" w:sz="4" w:space="0" w:color="auto"/>
              <w:left w:val="single" w:sz="4" w:space="0" w:color="auto"/>
              <w:bottom w:val="single" w:sz="4" w:space="0" w:color="auto"/>
              <w:right w:val="single" w:sz="4" w:space="0" w:color="auto"/>
            </w:tcBorders>
          </w:tcPr>
          <w:p w:rsidR="00417729" w:rsidRPr="00417729" w:rsidRDefault="00417729" w:rsidP="00B34FAD">
            <w:pPr>
              <w:jc w:val="both"/>
              <w:rPr>
                <w:rFonts w:ascii="Times New Roman" w:hAnsi="Times New Roman" w:cs="Times New Roman"/>
                <w:sz w:val="28"/>
                <w:szCs w:val="28"/>
                <w:lang w:val="uk-UA"/>
              </w:rPr>
            </w:pPr>
            <w:r w:rsidRPr="00417729">
              <w:rPr>
                <w:rFonts w:ascii="Times New Roman" w:hAnsi="Times New Roman" w:cs="Times New Roman"/>
                <w:sz w:val="28"/>
                <w:szCs w:val="28"/>
                <w:lang w:val="uk-UA"/>
              </w:rPr>
              <w:t>Збільшення витрат на комунальні послуги</w:t>
            </w:r>
          </w:p>
        </w:tc>
      </w:tr>
    </w:tbl>
    <w:p w:rsidR="00417729" w:rsidRDefault="00417729" w:rsidP="00417729">
      <w:pPr>
        <w:jc w:val="both"/>
        <w:rPr>
          <w:rFonts w:ascii="Times New Roman" w:hAnsi="Times New Roman" w:cs="Times New Roman"/>
          <w:sz w:val="28"/>
          <w:szCs w:val="28"/>
          <w:lang w:val="uk-UA"/>
        </w:rPr>
      </w:pPr>
      <w:r w:rsidRPr="00417729">
        <w:rPr>
          <w:rFonts w:ascii="Times New Roman" w:hAnsi="Times New Roman" w:cs="Times New Roman"/>
          <w:sz w:val="28"/>
          <w:szCs w:val="28"/>
          <w:lang w:val="uk-UA"/>
        </w:rPr>
        <w:tab/>
      </w:r>
    </w:p>
    <w:p w:rsidR="00417729" w:rsidRPr="00417729" w:rsidRDefault="00417729" w:rsidP="00417729">
      <w:pPr>
        <w:jc w:val="both"/>
        <w:rPr>
          <w:rFonts w:ascii="Times New Roman" w:hAnsi="Times New Roman" w:cs="Times New Roman"/>
          <w:b/>
          <w:bCs/>
          <w:sz w:val="28"/>
          <w:szCs w:val="28"/>
          <w:lang w:val="uk-UA"/>
        </w:rPr>
      </w:pPr>
      <w:r w:rsidRPr="00417729">
        <w:rPr>
          <w:rFonts w:ascii="Times New Roman" w:hAnsi="Times New Roman" w:cs="Times New Roman"/>
          <w:b/>
          <w:bCs/>
          <w:sz w:val="28"/>
          <w:szCs w:val="28"/>
          <w:lang w:val="uk-UA"/>
        </w:rPr>
        <w:t>9. Обґрунтування терміну чинності регуляторного акту.</w:t>
      </w:r>
    </w:p>
    <w:p w:rsidR="00417729" w:rsidRPr="00417729" w:rsidRDefault="00417729" w:rsidP="00417729">
      <w:pPr>
        <w:jc w:val="both"/>
        <w:rPr>
          <w:rFonts w:ascii="Times New Roman" w:hAnsi="Times New Roman" w:cs="Times New Roman"/>
          <w:sz w:val="28"/>
          <w:szCs w:val="28"/>
          <w:lang w:val="uk-UA"/>
        </w:rPr>
      </w:pPr>
      <w:r w:rsidRPr="00417729">
        <w:rPr>
          <w:rFonts w:ascii="Times New Roman" w:hAnsi="Times New Roman" w:cs="Times New Roman"/>
          <w:sz w:val="28"/>
          <w:szCs w:val="28"/>
          <w:lang w:val="uk-UA"/>
        </w:rPr>
        <w:tab/>
        <w:t>Регуляторний акт запроваджується на  невизначений період дії.</w:t>
      </w:r>
    </w:p>
    <w:p w:rsidR="00417729" w:rsidRPr="00417729" w:rsidRDefault="00417729" w:rsidP="00417729">
      <w:pPr>
        <w:jc w:val="both"/>
        <w:rPr>
          <w:rFonts w:ascii="Times New Roman" w:hAnsi="Times New Roman" w:cs="Times New Roman"/>
          <w:b/>
          <w:bCs/>
          <w:sz w:val="28"/>
          <w:szCs w:val="28"/>
          <w:lang w:val="uk-UA"/>
        </w:rPr>
      </w:pPr>
      <w:r w:rsidRPr="00417729">
        <w:rPr>
          <w:rFonts w:ascii="Times New Roman" w:hAnsi="Times New Roman" w:cs="Times New Roman"/>
          <w:b/>
          <w:bCs/>
          <w:sz w:val="28"/>
          <w:szCs w:val="28"/>
          <w:lang w:val="uk-UA"/>
        </w:rPr>
        <w:t>10. Визначення показників (індикаторів) ефективності регуляторного акту:</w:t>
      </w:r>
    </w:p>
    <w:p w:rsidR="00417729" w:rsidRPr="00417729" w:rsidRDefault="00417729" w:rsidP="00417729">
      <w:pPr>
        <w:jc w:val="both"/>
        <w:rPr>
          <w:rFonts w:ascii="Times New Roman" w:hAnsi="Times New Roman" w:cs="Times New Roman"/>
          <w:b/>
          <w:bCs/>
          <w:sz w:val="28"/>
          <w:szCs w:val="28"/>
          <w:lang w:val="uk-UA"/>
        </w:rPr>
      </w:pPr>
      <w:r w:rsidRPr="00417729">
        <w:rPr>
          <w:rFonts w:ascii="Times New Roman" w:hAnsi="Times New Roman" w:cs="Times New Roman"/>
          <w:b/>
          <w:bCs/>
          <w:sz w:val="28"/>
          <w:szCs w:val="28"/>
          <w:lang w:val="uk-UA"/>
        </w:rPr>
        <w:tab/>
        <w:t xml:space="preserve">-    </w:t>
      </w:r>
      <w:r w:rsidRPr="00417729">
        <w:rPr>
          <w:rFonts w:ascii="Times New Roman" w:hAnsi="Times New Roman" w:cs="Times New Roman"/>
          <w:bCs/>
          <w:sz w:val="28"/>
          <w:szCs w:val="28"/>
          <w:lang w:val="uk-UA"/>
        </w:rPr>
        <w:t>покриття діючими тарифами витрат на виробництво послуг,</w:t>
      </w:r>
    </w:p>
    <w:p w:rsidR="00417729" w:rsidRPr="00417729" w:rsidRDefault="00417729" w:rsidP="00417729">
      <w:pPr>
        <w:jc w:val="both"/>
        <w:rPr>
          <w:rFonts w:ascii="Times New Roman" w:hAnsi="Times New Roman" w:cs="Times New Roman"/>
          <w:sz w:val="28"/>
          <w:szCs w:val="28"/>
          <w:lang w:val="uk-UA"/>
        </w:rPr>
      </w:pPr>
      <w:r w:rsidRPr="00417729">
        <w:rPr>
          <w:rFonts w:ascii="Times New Roman" w:hAnsi="Times New Roman" w:cs="Times New Roman"/>
          <w:b/>
          <w:bCs/>
          <w:sz w:val="28"/>
          <w:szCs w:val="28"/>
          <w:lang w:val="uk-UA"/>
        </w:rPr>
        <w:lastRenderedPageBreak/>
        <w:t xml:space="preserve">          -    </w:t>
      </w:r>
      <w:r w:rsidRPr="00417729">
        <w:rPr>
          <w:rFonts w:ascii="Times New Roman" w:hAnsi="Times New Roman" w:cs="Times New Roman"/>
          <w:bCs/>
          <w:sz w:val="28"/>
          <w:szCs w:val="28"/>
          <w:lang w:val="uk-UA"/>
        </w:rPr>
        <w:t>зменшення та</w:t>
      </w:r>
      <w:r w:rsidRPr="00417729">
        <w:rPr>
          <w:rFonts w:ascii="Times New Roman" w:hAnsi="Times New Roman" w:cs="Times New Roman"/>
          <w:b/>
          <w:bCs/>
          <w:sz w:val="28"/>
          <w:szCs w:val="28"/>
          <w:lang w:val="uk-UA"/>
        </w:rPr>
        <w:t xml:space="preserve"> </w:t>
      </w:r>
      <w:r w:rsidRPr="00417729">
        <w:rPr>
          <w:rFonts w:ascii="Times New Roman" w:hAnsi="Times New Roman" w:cs="Times New Roman"/>
          <w:sz w:val="28"/>
          <w:szCs w:val="28"/>
          <w:lang w:val="uk-UA"/>
        </w:rPr>
        <w:t>погашення  збитків;</w:t>
      </w:r>
    </w:p>
    <w:p w:rsidR="00417729" w:rsidRPr="00417729" w:rsidRDefault="00417729" w:rsidP="00417729">
      <w:pPr>
        <w:numPr>
          <w:ilvl w:val="0"/>
          <w:numId w:val="1"/>
        </w:numPr>
        <w:spacing w:after="0" w:line="240" w:lineRule="auto"/>
        <w:jc w:val="both"/>
        <w:rPr>
          <w:rFonts w:ascii="Times New Roman" w:hAnsi="Times New Roman" w:cs="Times New Roman"/>
          <w:sz w:val="28"/>
          <w:szCs w:val="28"/>
          <w:lang w:val="uk-UA"/>
        </w:rPr>
      </w:pPr>
      <w:r w:rsidRPr="00417729">
        <w:rPr>
          <w:rFonts w:ascii="Times New Roman" w:hAnsi="Times New Roman" w:cs="Times New Roman"/>
          <w:sz w:val="28"/>
          <w:szCs w:val="28"/>
          <w:lang w:val="uk-UA"/>
        </w:rPr>
        <w:t>вчасна сплата податків;</w:t>
      </w:r>
    </w:p>
    <w:p w:rsidR="00417729" w:rsidRPr="00417729" w:rsidRDefault="00417729" w:rsidP="00417729">
      <w:pPr>
        <w:numPr>
          <w:ilvl w:val="0"/>
          <w:numId w:val="1"/>
        </w:numPr>
        <w:spacing w:after="0" w:line="240" w:lineRule="auto"/>
        <w:jc w:val="both"/>
        <w:rPr>
          <w:rFonts w:ascii="Times New Roman" w:hAnsi="Times New Roman" w:cs="Times New Roman"/>
          <w:sz w:val="28"/>
          <w:szCs w:val="28"/>
          <w:lang w:val="uk-UA"/>
        </w:rPr>
      </w:pPr>
      <w:r w:rsidRPr="00417729">
        <w:rPr>
          <w:rFonts w:ascii="Times New Roman" w:hAnsi="Times New Roman" w:cs="Times New Roman"/>
          <w:sz w:val="28"/>
          <w:szCs w:val="28"/>
          <w:lang w:val="uk-UA"/>
        </w:rPr>
        <w:t>своєчасність розрахунків за енергоносії;</w:t>
      </w:r>
    </w:p>
    <w:p w:rsidR="00417729" w:rsidRPr="00417729" w:rsidRDefault="00417729" w:rsidP="00417729">
      <w:pPr>
        <w:numPr>
          <w:ilvl w:val="0"/>
          <w:numId w:val="1"/>
        </w:numPr>
        <w:spacing w:after="0" w:line="240" w:lineRule="auto"/>
        <w:jc w:val="both"/>
        <w:rPr>
          <w:rFonts w:ascii="Times New Roman" w:hAnsi="Times New Roman" w:cs="Times New Roman"/>
          <w:sz w:val="28"/>
          <w:szCs w:val="28"/>
          <w:lang w:val="uk-UA"/>
        </w:rPr>
      </w:pPr>
      <w:r w:rsidRPr="00417729">
        <w:rPr>
          <w:rFonts w:ascii="Times New Roman" w:hAnsi="Times New Roman" w:cs="Times New Roman"/>
          <w:sz w:val="28"/>
          <w:szCs w:val="28"/>
          <w:lang w:val="uk-UA"/>
        </w:rPr>
        <w:t>забезпечення  вчасної виплати заробітної плати, підвищення її розміру,</w:t>
      </w:r>
    </w:p>
    <w:p w:rsidR="00417729" w:rsidRPr="00417729" w:rsidRDefault="00417729" w:rsidP="00417729">
      <w:pPr>
        <w:numPr>
          <w:ilvl w:val="0"/>
          <w:numId w:val="1"/>
        </w:numPr>
        <w:spacing w:after="0" w:line="240" w:lineRule="auto"/>
        <w:jc w:val="both"/>
        <w:rPr>
          <w:rFonts w:ascii="Times New Roman" w:hAnsi="Times New Roman" w:cs="Times New Roman"/>
          <w:sz w:val="28"/>
          <w:szCs w:val="28"/>
          <w:lang w:val="uk-UA"/>
        </w:rPr>
      </w:pPr>
      <w:r w:rsidRPr="00417729">
        <w:rPr>
          <w:rFonts w:ascii="Times New Roman" w:hAnsi="Times New Roman" w:cs="Times New Roman"/>
          <w:sz w:val="28"/>
          <w:szCs w:val="28"/>
          <w:lang w:val="uk-UA"/>
        </w:rPr>
        <w:t>впроваджені енергозберігаючі заходи, модернізація обладнання.</w:t>
      </w:r>
    </w:p>
    <w:p w:rsidR="00417729" w:rsidRDefault="00417729" w:rsidP="00417729">
      <w:pPr>
        <w:jc w:val="both"/>
        <w:rPr>
          <w:rFonts w:ascii="Times New Roman" w:hAnsi="Times New Roman" w:cs="Times New Roman"/>
          <w:sz w:val="28"/>
          <w:szCs w:val="28"/>
          <w:lang w:val="uk-UA"/>
        </w:rPr>
      </w:pPr>
      <w:r w:rsidRPr="00417729">
        <w:rPr>
          <w:rFonts w:ascii="Times New Roman" w:hAnsi="Times New Roman" w:cs="Times New Roman"/>
          <w:sz w:val="28"/>
          <w:szCs w:val="28"/>
          <w:lang w:val="uk-UA"/>
        </w:rPr>
        <w:tab/>
      </w:r>
    </w:p>
    <w:p w:rsidR="00417729" w:rsidRPr="00417729" w:rsidRDefault="00417729" w:rsidP="00417729">
      <w:pPr>
        <w:jc w:val="both"/>
        <w:rPr>
          <w:rFonts w:ascii="Times New Roman" w:hAnsi="Times New Roman" w:cs="Times New Roman"/>
          <w:b/>
          <w:bCs/>
          <w:sz w:val="28"/>
          <w:szCs w:val="28"/>
          <w:lang w:val="uk-UA"/>
        </w:rPr>
      </w:pPr>
      <w:r w:rsidRPr="00417729">
        <w:rPr>
          <w:rFonts w:ascii="Times New Roman" w:hAnsi="Times New Roman" w:cs="Times New Roman"/>
          <w:b/>
          <w:bCs/>
          <w:sz w:val="28"/>
          <w:szCs w:val="28"/>
          <w:lang w:val="uk-UA"/>
        </w:rPr>
        <w:t>11. Визначення заходів, за допомогою яких буде здійснюватись відстеження ефективності акту.</w:t>
      </w:r>
    </w:p>
    <w:p w:rsidR="00417729" w:rsidRPr="00417729" w:rsidRDefault="00417729" w:rsidP="00417729">
      <w:pPr>
        <w:ind w:firstLine="708"/>
        <w:jc w:val="both"/>
        <w:rPr>
          <w:rFonts w:ascii="Times New Roman" w:hAnsi="Times New Roman" w:cs="Times New Roman"/>
          <w:sz w:val="28"/>
          <w:szCs w:val="28"/>
          <w:lang w:val="uk-UA"/>
        </w:rPr>
      </w:pPr>
      <w:r w:rsidRPr="00417729">
        <w:rPr>
          <w:rFonts w:ascii="Times New Roman" w:hAnsi="Times New Roman" w:cs="Times New Roman"/>
          <w:sz w:val="28"/>
          <w:szCs w:val="28"/>
          <w:lang w:val="uk-UA"/>
        </w:rPr>
        <w:t xml:space="preserve">Базове відстеження результативності регуляторного акта здійснюється до дня набрання ним чинності. </w:t>
      </w:r>
    </w:p>
    <w:p w:rsidR="00417729" w:rsidRPr="00417729" w:rsidRDefault="00417729" w:rsidP="00417729">
      <w:pPr>
        <w:ind w:firstLine="708"/>
        <w:jc w:val="both"/>
        <w:rPr>
          <w:rFonts w:ascii="Times New Roman" w:hAnsi="Times New Roman" w:cs="Times New Roman"/>
          <w:sz w:val="28"/>
          <w:szCs w:val="28"/>
          <w:lang w:val="uk-UA"/>
        </w:rPr>
      </w:pPr>
      <w:r w:rsidRPr="00417729">
        <w:rPr>
          <w:rFonts w:ascii="Times New Roman" w:hAnsi="Times New Roman" w:cs="Times New Roman"/>
          <w:sz w:val="28"/>
          <w:szCs w:val="28"/>
          <w:lang w:val="uk-UA"/>
        </w:rPr>
        <w:t>Повторне відстеження результативності буде здійснюватись через рік.</w:t>
      </w:r>
    </w:p>
    <w:p w:rsidR="00417729" w:rsidRPr="00417729" w:rsidRDefault="00417729" w:rsidP="00417729">
      <w:pPr>
        <w:ind w:firstLine="540"/>
        <w:jc w:val="both"/>
        <w:rPr>
          <w:rFonts w:ascii="Times New Roman" w:hAnsi="Times New Roman" w:cs="Times New Roman"/>
          <w:sz w:val="28"/>
          <w:szCs w:val="28"/>
          <w:lang w:val="uk-UA"/>
        </w:rPr>
      </w:pPr>
      <w:r w:rsidRPr="00417729">
        <w:rPr>
          <w:rFonts w:ascii="Times New Roman" w:hAnsi="Times New Roman" w:cs="Times New Roman"/>
          <w:sz w:val="28"/>
          <w:szCs w:val="28"/>
          <w:lang w:val="uk-UA"/>
        </w:rPr>
        <w:tab/>
        <w:t>Періодичні відстеження результативності будуть здійснюватись раз на кожні три роки, починаючи від дня закінчення заходів з повторного відстеження результативності.</w:t>
      </w:r>
    </w:p>
    <w:p w:rsidR="00417729" w:rsidRPr="00417729" w:rsidRDefault="00417729" w:rsidP="00417729">
      <w:pPr>
        <w:jc w:val="both"/>
        <w:rPr>
          <w:rFonts w:ascii="Times New Roman" w:hAnsi="Times New Roman" w:cs="Times New Roman"/>
          <w:sz w:val="28"/>
          <w:szCs w:val="28"/>
          <w:lang w:val="uk-UA"/>
        </w:rPr>
      </w:pPr>
      <w:r w:rsidRPr="00417729">
        <w:rPr>
          <w:rFonts w:ascii="Times New Roman" w:hAnsi="Times New Roman" w:cs="Times New Roman"/>
          <w:sz w:val="28"/>
          <w:szCs w:val="28"/>
          <w:lang w:val="uk-UA"/>
        </w:rPr>
        <w:tab/>
        <w:t>Відстеження ефективності прийнятого рішення буде здійснюватись через аналіз фінансово-господарської діяльності підприємства та якості послуг .</w:t>
      </w:r>
    </w:p>
    <w:p w:rsidR="00417729" w:rsidRPr="00417729" w:rsidRDefault="00417729" w:rsidP="00417729">
      <w:pPr>
        <w:jc w:val="both"/>
        <w:rPr>
          <w:rFonts w:ascii="Times New Roman" w:hAnsi="Times New Roman" w:cs="Times New Roman"/>
          <w:sz w:val="28"/>
          <w:szCs w:val="28"/>
          <w:lang w:val="uk-UA"/>
        </w:rPr>
      </w:pPr>
    </w:p>
    <w:p w:rsidR="00417729" w:rsidRPr="00417729" w:rsidRDefault="00417729" w:rsidP="00417729">
      <w:pPr>
        <w:jc w:val="both"/>
        <w:rPr>
          <w:rFonts w:ascii="Times New Roman" w:hAnsi="Times New Roman" w:cs="Times New Roman"/>
          <w:sz w:val="28"/>
          <w:szCs w:val="28"/>
          <w:lang w:val="uk-UA"/>
        </w:rPr>
      </w:pPr>
    </w:p>
    <w:p w:rsidR="00417729" w:rsidRPr="00417729" w:rsidRDefault="00417729" w:rsidP="00417729">
      <w:pPr>
        <w:jc w:val="both"/>
        <w:rPr>
          <w:rFonts w:ascii="Times New Roman" w:hAnsi="Times New Roman" w:cs="Times New Roman"/>
          <w:sz w:val="28"/>
          <w:szCs w:val="28"/>
          <w:lang w:val="uk-UA"/>
        </w:rPr>
      </w:pPr>
      <w:r w:rsidRPr="00417729">
        <w:rPr>
          <w:rFonts w:ascii="Times New Roman" w:hAnsi="Times New Roman" w:cs="Times New Roman"/>
          <w:sz w:val="28"/>
          <w:szCs w:val="28"/>
          <w:lang w:val="uk-UA"/>
        </w:rPr>
        <w:tab/>
      </w:r>
      <w:r w:rsidRPr="00417729">
        <w:rPr>
          <w:rFonts w:ascii="Times New Roman" w:hAnsi="Times New Roman" w:cs="Times New Roman"/>
          <w:b/>
          <w:bCs/>
          <w:sz w:val="28"/>
          <w:szCs w:val="28"/>
        </w:rPr>
        <w:t>Розробник</w:t>
      </w:r>
      <w:r w:rsidRPr="00417729">
        <w:rPr>
          <w:rFonts w:ascii="Times New Roman" w:hAnsi="Times New Roman" w:cs="Times New Roman"/>
          <w:b/>
          <w:bCs/>
          <w:sz w:val="28"/>
          <w:szCs w:val="28"/>
        </w:rPr>
        <w:tab/>
      </w:r>
      <w:r w:rsidRPr="00417729">
        <w:rPr>
          <w:rFonts w:ascii="Times New Roman" w:hAnsi="Times New Roman" w:cs="Times New Roman"/>
          <w:b/>
          <w:bCs/>
          <w:sz w:val="28"/>
          <w:szCs w:val="28"/>
        </w:rPr>
        <w:tab/>
      </w:r>
      <w:r w:rsidRPr="00417729">
        <w:rPr>
          <w:rFonts w:ascii="Times New Roman" w:hAnsi="Times New Roman" w:cs="Times New Roman"/>
          <w:b/>
          <w:bCs/>
          <w:sz w:val="28"/>
          <w:szCs w:val="28"/>
        </w:rPr>
        <w:tab/>
      </w:r>
      <w:r w:rsidRPr="00417729">
        <w:rPr>
          <w:rFonts w:ascii="Times New Roman" w:hAnsi="Times New Roman" w:cs="Times New Roman"/>
          <w:b/>
          <w:bCs/>
          <w:sz w:val="28"/>
          <w:szCs w:val="28"/>
          <w:lang w:val="uk-UA"/>
        </w:rPr>
        <w:tab/>
      </w:r>
      <w:r w:rsidRPr="00417729">
        <w:rPr>
          <w:rFonts w:ascii="Times New Roman" w:hAnsi="Times New Roman" w:cs="Times New Roman"/>
          <w:b/>
          <w:bCs/>
          <w:sz w:val="28"/>
          <w:szCs w:val="28"/>
          <w:lang w:val="uk-UA"/>
        </w:rPr>
        <w:tab/>
      </w:r>
      <w:r w:rsidRPr="00417729">
        <w:rPr>
          <w:rFonts w:ascii="Times New Roman" w:hAnsi="Times New Roman" w:cs="Times New Roman"/>
          <w:b/>
          <w:bCs/>
          <w:sz w:val="28"/>
          <w:szCs w:val="28"/>
          <w:lang w:val="uk-UA"/>
        </w:rPr>
        <w:tab/>
      </w:r>
      <w:r w:rsidRPr="00417729">
        <w:rPr>
          <w:rFonts w:ascii="Times New Roman" w:hAnsi="Times New Roman" w:cs="Times New Roman"/>
          <w:b/>
          <w:bCs/>
          <w:sz w:val="28"/>
          <w:szCs w:val="28"/>
          <w:lang w:val="uk-UA"/>
        </w:rPr>
        <w:tab/>
      </w:r>
      <w:r w:rsidRPr="00417729">
        <w:rPr>
          <w:rFonts w:ascii="Times New Roman" w:hAnsi="Times New Roman" w:cs="Times New Roman"/>
          <w:b/>
          <w:bCs/>
          <w:sz w:val="28"/>
          <w:szCs w:val="28"/>
          <w:lang w:val="uk-UA"/>
        </w:rPr>
        <w:tab/>
      </w:r>
      <w:r w:rsidRPr="00417729">
        <w:rPr>
          <w:rFonts w:ascii="Times New Roman" w:hAnsi="Times New Roman" w:cs="Times New Roman"/>
          <w:b/>
          <w:bCs/>
          <w:sz w:val="28"/>
          <w:szCs w:val="28"/>
          <w:lang w:val="uk-UA"/>
        </w:rPr>
        <w:tab/>
      </w:r>
      <w:r>
        <w:rPr>
          <w:rFonts w:ascii="Times New Roman" w:hAnsi="Times New Roman" w:cs="Times New Roman"/>
          <w:sz w:val="28"/>
          <w:szCs w:val="28"/>
          <w:lang w:val="uk-UA"/>
        </w:rPr>
        <w:t>К.В. Лучкова</w:t>
      </w:r>
      <w:r w:rsidRPr="00417729">
        <w:rPr>
          <w:rFonts w:ascii="Times New Roman" w:hAnsi="Times New Roman" w:cs="Times New Roman"/>
          <w:sz w:val="28"/>
          <w:szCs w:val="28"/>
          <w:lang w:val="uk-UA"/>
        </w:rPr>
        <w:t xml:space="preserve"> </w:t>
      </w:r>
    </w:p>
    <w:p w:rsidR="00080727" w:rsidRPr="00417729" w:rsidRDefault="00080727">
      <w:pPr>
        <w:rPr>
          <w:rFonts w:ascii="Times New Roman" w:hAnsi="Times New Roman" w:cs="Times New Roman"/>
          <w:sz w:val="28"/>
          <w:szCs w:val="28"/>
        </w:rPr>
      </w:pPr>
    </w:p>
    <w:sectPr w:rsidR="00080727" w:rsidRPr="00417729" w:rsidSect="007049D8">
      <w:headerReference w:type="even" r:id="rId7"/>
      <w:headerReference w:type="default" r:id="rId8"/>
      <w:pgSz w:w="11906" w:h="16838" w:code="9"/>
      <w:pgMar w:top="360" w:right="567" w:bottom="540"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0727" w:rsidRDefault="00080727" w:rsidP="00080727">
      <w:pPr>
        <w:spacing w:after="0" w:line="240" w:lineRule="auto"/>
      </w:pPr>
      <w:r>
        <w:separator/>
      </w:r>
    </w:p>
  </w:endnote>
  <w:endnote w:type="continuationSeparator" w:id="1">
    <w:p w:rsidR="00080727" w:rsidRDefault="00080727" w:rsidP="000807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0727" w:rsidRDefault="00080727" w:rsidP="00080727">
      <w:pPr>
        <w:spacing w:after="0" w:line="240" w:lineRule="auto"/>
      </w:pPr>
      <w:r>
        <w:separator/>
      </w:r>
    </w:p>
  </w:footnote>
  <w:footnote w:type="continuationSeparator" w:id="1">
    <w:p w:rsidR="00080727" w:rsidRDefault="00080727" w:rsidP="0008072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07D7" w:rsidRDefault="00080727">
    <w:pPr>
      <w:pStyle w:val="a5"/>
      <w:framePr w:wrap="around" w:vAnchor="text" w:hAnchor="margin" w:xAlign="right" w:y="1"/>
      <w:rPr>
        <w:rStyle w:val="a7"/>
      </w:rPr>
    </w:pPr>
    <w:r>
      <w:rPr>
        <w:rStyle w:val="a7"/>
      </w:rPr>
      <w:fldChar w:fldCharType="begin"/>
    </w:r>
    <w:r w:rsidR="007241F0">
      <w:rPr>
        <w:rStyle w:val="a7"/>
      </w:rPr>
      <w:instrText xml:space="preserve">PAGE  </w:instrText>
    </w:r>
    <w:r>
      <w:rPr>
        <w:rStyle w:val="a7"/>
      </w:rPr>
      <w:fldChar w:fldCharType="separate"/>
    </w:r>
    <w:r w:rsidR="007241F0">
      <w:rPr>
        <w:rStyle w:val="a7"/>
        <w:noProof/>
      </w:rPr>
      <w:t>3</w:t>
    </w:r>
    <w:r>
      <w:rPr>
        <w:rStyle w:val="a7"/>
      </w:rPr>
      <w:fldChar w:fldCharType="end"/>
    </w:r>
  </w:p>
  <w:p w:rsidR="004507D7" w:rsidRDefault="007C4700">
    <w:pPr>
      <w:pStyle w:val="a5"/>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07D7" w:rsidRDefault="00080727">
    <w:pPr>
      <w:pStyle w:val="a5"/>
      <w:framePr w:wrap="around" w:vAnchor="text" w:hAnchor="margin" w:xAlign="right" w:y="1"/>
      <w:rPr>
        <w:rStyle w:val="a7"/>
      </w:rPr>
    </w:pPr>
    <w:r>
      <w:rPr>
        <w:rStyle w:val="a7"/>
      </w:rPr>
      <w:fldChar w:fldCharType="begin"/>
    </w:r>
    <w:r w:rsidR="007241F0">
      <w:rPr>
        <w:rStyle w:val="a7"/>
      </w:rPr>
      <w:instrText xml:space="preserve">PAGE  </w:instrText>
    </w:r>
    <w:r>
      <w:rPr>
        <w:rStyle w:val="a7"/>
      </w:rPr>
      <w:fldChar w:fldCharType="separate"/>
    </w:r>
    <w:r w:rsidR="007C4700">
      <w:rPr>
        <w:rStyle w:val="a7"/>
        <w:noProof/>
      </w:rPr>
      <w:t>4</w:t>
    </w:r>
    <w:r>
      <w:rPr>
        <w:rStyle w:val="a7"/>
      </w:rPr>
      <w:fldChar w:fldCharType="end"/>
    </w:r>
  </w:p>
  <w:p w:rsidR="004507D7" w:rsidRDefault="007C4700">
    <w:pPr>
      <w:pStyle w:val="a5"/>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3B36E9"/>
    <w:multiLevelType w:val="hybridMultilevel"/>
    <w:tmpl w:val="349A5E02"/>
    <w:lvl w:ilvl="0" w:tplc="C39263C0">
      <w:start w:val="5"/>
      <w:numFmt w:val="bullet"/>
      <w:lvlText w:val="-"/>
      <w:lvlJc w:val="left"/>
      <w:pPr>
        <w:tabs>
          <w:tab w:val="num" w:pos="1108"/>
        </w:tabs>
        <w:ind w:left="1108" w:hanging="360"/>
      </w:pPr>
      <w:rPr>
        <w:rFonts w:ascii="Times New Roman" w:eastAsia="Times New Roman" w:hAnsi="Times New Roman" w:cs="Times New Roman" w:hint="default"/>
      </w:rPr>
    </w:lvl>
    <w:lvl w:ilvl="1" w:tplc="04190003" w:tentative="1">
      <w:start w:val="1"/>
      <w:numFmt w:val="bullet"/>
      <w:lvlText w:val="o"/>
      <w:lvlJc w:val="left"/>
      <w:pPr>
        <w:tabs>
          <w:tab w:val="num" w:pos="1828"/>
        </w:tabs>
        <w:ind w:left="1828" w:hanging="360"/>
      </w:pPr>
      <w:rPr>
        <w:rFonts w:ascii="Courier New" w:hAnsi="Courier New" w:hint="default"/>
      </w:rPr>
    </w:lvl>
    <w:lvl w:ilvl="2" w:tplc="04190005" w:tentative="1">
      <w:start w:val="1"/>
      <w:numFmt w:val="bullet"/>
      <w:lvlText w:val=""/>
      <w:lvlJc w:val="left"/>
      <w:pPr>
        <w:tabs>
          <w:tab w:val="num" w:pos="2548"/>
        </w:tabs>
        <w:ind w:left="2548" w:hanging="360"/>
      </w:pPr>
      <w:rPr>
        <w:rFonts w:ascii="Wingdings" w:hAnsi="Wingdings" w:hint="default"/>
      </w:rPr>
    </w:lvl>
    <w:lvl w:ilvl="3" w:tplc="04190001" w:tentative="1">
      <w:start w:val="1"/>
      <w:numFmt w:val="bullet"/>
      <w:lvlText w:val=""/>
      <w:lvlJc w:val="left"/>
      <w:pPr>
        <w:tabs>
          <w:tab w:val="num" w:pos="3268"/>
        </w:tabs>
        <w:ind w:left="3268" w:hanging="360"/>
      </w:pPr>
      <w:rPr>
        <w:rFonts w:ascii="Symbol" w:hAnsi="Symbol" w:hint="default"/>
      </w:rPr>
    </w:lvl>
    <w:lvl w:ilvl="4" w:tplc="04190003" w:tentative="1">
      <w:start w:val="1"/>
      <w:numFmt w:val="bullet"/>
      <w:lvlText w:val="o"/>
      <w:lvlJc w:val="left"/>
      <w:pPr>
        <w:tabs>
          <w:tab w:val="num" w:pos="3988"/>
        </w:tabs>
        <w:ind w:left="3988" w:hanging="360"/>
      </w:pPr>
      <w:rPr>
        <w:rFonts w:ascii="Courier New" w:hAnsi="Courier New" w:hint="default"/>
      </w:rPr>
    </w:lvl>
    <w:lvl w:ilvl="5" w:tplc="04190005" w:tentative="1">
      <w:start w:val="1"/>
      <w:numFmt w:val="bullet"/>
      <w:lvlText w:val=""/>
      <w:lvlJc w:val="left"/>
      <w:pPr>
        <w:tabs>
          <w:tab w:val="num" w:pos="4708"/>
        </w:tabs>
        <w:ind w:left="4708" w:hanging="360"/>
      </w:pPr>
      <w:rPr>
        <w:rFonts w:ascii="Wingdings" w:hAnsi="Wingdings" w:hint="default"/>
      </w:rPr>
    </w:lvl>
    <w:lvl w:ilvl="6" w:tplc="04190001" w:tentative="1">
      <w:start w:val="1"/>
      <w:numFmt w:val="bullet"/>
      <w:lvlText w:val=""/>
      <w:lvlJc w:val="left"/>
      <w:pPr>
        <w:tabs>
          <w:tab w:val="num" w:pos="5428"/>
        </w:tabs>
        <w:ind w:left="5428" w:hanging="360"/>
      </w:pPr>
      <w:rPr>
        <w:rFonts w:ascii="Symbol" w:hAnsi="Symbol" w:hint="default"/>
      </w:rPr>
    </w:lvl>
    <w:lvl w:ilvl="7" w:tplc="04190003" w:tentative="1">
      <w:start w:val="1"/>
      <w:numFmt w:val="bullet"/>
      <w:lvlText w:val="o"/>
      <w:lvlJc w:val="left"/>
      <w:pPr>
        <w:tabs>
          <w:tab w:val="num" w:pos="6148"/>
        </w:tabs>
        <w:ind w:left="6148" w:hanging="360"/>
      </w:pPr>
      <w:rPr>
        <w:rFonts w:ascii="Courier New" w:hAnsi="Courier New" w:hint="default"/>
      </w:rPr>
    </w:lvl>
    <w:lvl w:ilvl="8" w:tplc="04190005" w:tentative="1">
      <w:start w:val="1"/>
      <w:numFmt w:val="bullet"/>
      <w:lvlText w:val=""/>
      <w:lvlJc w:val="left"/>
      <w:pPr>
        <w:tabs>
          <w:tab w:val="num" w:pos="6868"/>
        </w:tabs>
        <w:ind w:left="6868" w:hanging="360"/>
      </w:pPr>
      <w:rPr>
        <w:rFonts w:ascii="Wingdings" w:hAnsi="Wingdings" w:hint="default"/>
      </w:rPr>
    </w:lvl>
  </w:abstractNum>
  <w:abstractNum w:abstractNumId="1">
    <w:nsid w:val="79853709"/>
    <w:multiLevelType w:val="hybridMultilevel"/>
    <w:tmpl w:val="32486BCA"/>
    <w:lvl w:ilvl="0" w:tplc="6EF642D4">
      <w:start w:val="5"/>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footnotePr>
    <w:footnote w:id="0"/>
    <w:footnote w:id="1"/>
  </w:footnotePr>
  <w:endnotePr>
    <w:endnote w:id="0"/>
    <w:endnote w:id="1"/>
  </w:endnotePr>
  <w:compat>
    <w:useFELayout/>
  </w:compat>
  <w:rsids>
    <w:rsidRoot w:val="00417729"/>
    <w:rsid w:val="00080727"/>
    <w:rsid w:val="00417729"/>
    <w:rsid w:val="007241F0"/>
    <w:rsid w:val="007C47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0727"/>
  </w:style>
  <w:style w:type="paragraph" w:styleId="5">
    <w:name w:val="heading 5"/>
    <w:basedOn w:val="a"/>
    <w:next w:val="a"/>
    <w:link w:val="50"/>
    <w:qFormat/>
    <w:rsid w:val="00417729"/>
    <w:pPr>
      <w:keepNext/>
      <w:spacing w:after="0" w:line="240" w:lineRule="auto"/>
      <w:jc w:val="center"/>
      <w:outlineLvl w:val="4"/>
    </w:pPr>
    <w:rPr>
      <w:rFonts w:ascii="Times New Roman" w:eastAsia="Times New Roman" w:hAnsi="Times New Roman" w:cs="Times New Roman"/>
      <w:b/>
      <w:bCs/>
      <w:sz w:val="28"/>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417729"/>
    <w:rPr>
      <w:rFonts w:ascii="Times New Roman" w:eastAsia="Times New Roman" w:hAnsi="Times New Roman" w:cs="Times New Roman"/>
      <w:b/>
      <w:bCs/>
      <w:sz w:val="28"/>
      <w:szCs w:val="24"/>
      <w:lang w:val="uk-UA"/>
    </w:rPr>
  </w:style>
  <w:style w:type="paragraph" w:styleId="a3">
    <w:name w:val="Body Text"/>
    <w:basedOn w:val="a"/>
    <w:link w:val="a4"/>
    <w:rsid w:val="00417729"/>
    <w:pPr>
      <w:spacing w:after="0" w:line="240" w:lineRule="auto"/>
      <w:jc w:val="both"/>
    </w:pPr>
    <w:rPr>
      <w:rFonts w:ascii="Times New Roman" w:eastAsia="Times New Roman" w:hAnsi="Times New Roman" w:cs="Times New Roman"/>
      <w:sz w:val="28"/>
      <w:szCs w:val="24"/>
      <w:lang w:val="uk-UA"/>
    </w:rPr>
  </w:style>
  <w:style w:type="character" w:customStyle="1" w:styleId="a4">
    <w:name w:val="Основной текст Знак"/>
    <w:basedOn w:val="a0"/>
    <w:link w:val="a3"/>
    <w:rsid w:val="00417729"/>
    <w:rPr>
      <w:rFonts w:ascii="Times New Roman" w:eastAsia="Times New Roman" w:hAnsi="Times New Roman" w:cs="Times New Roman"/>
      <w:sz w:val="28"/>
      <w:szCs w:val="24"/>
      <w:lang w:val="uk-UA"/>
    </w:rPr>
  </w:style>
  <w:style w:type="paragraph" w:styleId="a5">
    <w:name w:val="header"/>
    <w:basedOn w:val="a"/>
    <w:link w:val="a6"/>
    <w:rsid w:val="00417729"/>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a6">
    <w:name w:val="Верхний колонтитул Знак"/>
    <w:basedOn w:val="a0"/>
    <w:link w:val="a5"/>
    <w:rsid w:val="00417729"/>
    <w:rPr>
      <w:rFonts w:ascii="Times New Roman" w:eastAsia="Times New Roman" w:hAnsi="Times New Roman" w:cs="Times New Roman"/>
      <w:sz w:val="24"/>
      <w:szCs w:val="24"/>
    </w:rPr>
  </w:style>
  <w:style w:type="character" w:styleId="a7">
    <w:name w:val="page number"/>
    <w:basedOn w:val="a0"/>
    <w:rsid w:val="0041772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980</Words>
  <Characters>5588</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2013-05-14T12:53:00Z</dcterms:created>
  <dcterms:modified xsi:type="dcterms:W3CDTF">2013-05-15T06:33:00Z</dcterms:modified>
</cp:coreProperties>
</file>